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EB399" w14:textId="77777777" w:rsidR="00131BFA" w:rsidRDefault="00131BFA" w:rsidP="00EA26B7">
      <w:pPr>
        <w:outlineLvl w:val="0"/>
        <w:rPr>
          <w:lang w:val="en-AU"/>
        </w:rPr>
      </w:pPr>
    </w:p>
    <w:p w14:paraId="0257B5A7" w14:textId="77777777" w:rsidR="008C0487" w:rsidRDefault="008C0487">
      <w:pPr>
        <w:rPr>
          <w:lang w:val="en-AU"/>
        </w:rPr>
      </w:pPr>
    </w:p>
    <w:p w14:paraId="62460F8C" w14:textId="77777777" w:rsidR="008C0487" w:rsidRDefault="008C0487">
      <w:pPr>
        <w:rPr>
          <w:lang w:val="en-AU"/>
        </w:rPr>
      </w:pPr>
    </w:p>
    <w:p w14:paraId="34CF57BC" w14:textId="77777777" w:rsidR="008C0487" w:rsidRDefault="008C0487">
      <w:pPr>
        <w:rPr>
          <w:lang w:val="en-AU"/>
        </w:rPr>
      </w:pPr>
    </w:p>
    <w:p w14:paraId="11659407" w14:textId="4F269DF6" w:rsidR="008C0487" w:rsidRPr="00300ACD" w:rsidRDefault="00300ACD" w:rsidP="00EA26B7">
      <w:pPr>
        <w:outlineLvl w:val="0"/>
        <w:rPr>
          <w:b/>
          <w:color w:val="5B9BD5" w:themeColor="accent1"/>
          <w:lang w:val="en-AU"/>
        </w:rPr>
      </w:pPr>
      <w:r w:rsidRPr="00300ACD">
        <w:rPr>
          <w:b/>
          <w:color w:val="5B9BD5" w:themeColor="accent1"/>
          <w:lang w:val="en-AU"/>
        </w:rPr>
        <w:t>Table of Contents</w:t>
      </w:r>
      <w:r w:rsidR="008C0487" w:rsidRPr="00300ACD">
        <w:rPr>
          <w:b/>
          <w:color w:val="5B9BD5" w:themeColor="accent1"/>
          <w:lang w:val="en-AU"/>
        </w:rPr>
        <w:t xml:space="preserve"> </w:t>
      </w:r>
    </w:p>
    <w:p w14:paraId="00EC8406" w14:textId="77777777" w:rsidR="008C0487" w:rsidRDefault="00FA1CA7">
      <w:pPr>
        <w:rPr>
          <w:lang w:val="en-AU"/>
        </w:rPr>
      </w:pPr>
      <w:r>
        <w:rPr>
          <w:lang w:val="en-AU"/>
        </w:rPr>
        <w:pict w14:anchorId="7235B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05pt;height:1.45pt" o:hrpct="0" o:hralign="center" o:hr="t">
            <v:imagedata r:id="rId8" o:title="Default Line"/>
          </v:shape>
        </w:pict>
      </w:r>
    </w:p>
    <w:p w14:paraId="0C91857E" w14:textId="77777777" w:rsidR="00100F6F" w:rsidRDefault="00100F6F">
      <w:pPr>
        <w:rPr>
          <w:lang w:val="en-AU"/>
        </w:rPr>
      </w:pPr>
    </w:p>
    <w:p w14:paraId="45BAE5CD" w14:textId="77777777" w:rsidR="008C0487" w:rsidRDefault="008C0487" w:rsidP="00EA26B7">
      <w:pPr>
        <w:outlineLvl w:val="0"/>
        <w:rPr>
          <w:lang w:val="en-AU"/>
        </w:rPr>
      </w:pPr>
      <w:r w:rsidRPr="008C0487">
        <w:rPr>
          <w:lang w:val="en-AU"/>
        </w:rPr>
        <w:t>1.</w:t>
      </w:r>
      <w:r>
        <w:rPr>
          <w:lang w:val="en-AU"/>
        </w:rPr>
        <w:t>0 Introduction ……………………………………………………………………………………………………………</w:t>
      </w:r>
      <w:r w:rsidRPr="008C0487">
        <w:rPr>
          <w:lang w:val="en-AU"/>
        </w:rPr>
        <w:t xml:space="preserve"> 1 </w:t>
      </w:r>
    </w:p>
    <w:p w14:paraId="2E0EC333" w14:textId="77777777" w:rsidR="008C0487" w:rsidRDefault="008C0487" w:rsidP="008C0487">
      <w:pPr>
        <w:rPr>
          <w:lang w:val="en-AU"/>
        </w:rPr>
      </w:pPr>
      <w:r>
        <w:rPr>
          <w:lang w:val="en-AU"/>
        </w:rPr>
        <w:t xml:space="preserve">              1.1 Article Summary ………………………………………………………………………………………… </w:t>
      </w:r>
      <w:r w:rsidR="009C1F59">
        <w:rPr>
          <w:lang w:val="en-AU"/>
        </w:rPr>
        <w:t>1</w:t>
      </w:r>
      <w:r>
        <w:rPr>
          <w:lang w:val="en-AU"/>
        </w:rPr>
        <w:t xml:space="preserve"> </w:t>
      </w:r>
    </w:p>
    <w:p w14:paraId="076355E5" w14:textId="77777777" w:rsidR="008C0487" w:rsidRDefault="008C0487" w:rsidP="008C0487">
      <w:pPr>
        <w:rPr>
          <w:lang w:val="en-AU"/>
        </w:rPr>
      </w:pPr>
      <w:r>
        <w:rPr>
          <w:lang w:val="en-AU"/>
        </w:rPr>
        <w:t xml:space="preserve">              1.2 Essay Overview ……………………………………………………………………………………………</w:t>
      </w:r>
      <w:r w:rsidR="009C1F59">
        <w:rPr>
          <w:lang w:val="en-AU"/>
        </w:rPr>
        <w:t>2</w:t>
      </w:r>
    </w:p>
    <w:p w14:paraId="08E2E7EB" w14:textId="77777777" w:rsidR="008C0487" w:rsidRDefault="008C0487" w:rsidP="008C0487">
      <w:pPr>
        <w:rPr>
          <w:lang w:val="en-AU"/>
        </w:rPr>
      </w:pPr>
    </w:p>
    <w:p w14:paraId="03E7DEEB" w14:textId="410CD954" w:rsidR="009C1F59" w:rsidRDefault="009C1F59" w:rsidP="00EA26B7">
      <w:pPr>
        <w:outlineLvl w:val="0"/>
        <w:rPr>
          <w:lang w:val="en-AU"/>
        </w:rPr>
      </w:pPr>
      <w:r>
        <w:rPr>
          <w:lang w:val="en-AU"/>
        </w:rPr>
        <w:t xml:space="preserve">2.0 Article Analysis …………………………………………………………………………………………………….... </w:t>
      </w:r>
      <w:r w:rsidR="009245D3">
        <w:rPr>
          <w:lang w:val="en-AU"/>
        </w:rPr>
        <w:t xml:space="preserve"> </w:t>
      </w:r>
      <w:r>
        <w:rPr>
          <w:lang w:val="en-AU"/>
        </w:rPr>
        <w:t xml:space="preserve">2 </w:t>
      </w:r>
    </w:p>
    <w:p w14:paraId="715F87DA" w14:textId="037F2DCE" w:rsidR="008C0487" w:rsidRDefault="009C1F59" w:rsidP="009C1F59">
      <w:pPr>
        <w:ind w:left="720"/>
        <w:rPr>
          <w:lang w:val="en-AU"/>
        </w:rPr>
      </w:pPr>
      <w:r>
        <w:rPr>
          <w:lang w:val="en-AU"/>
        </w:rPr>
        <w:t xml:space="preserve">2.1 Demand and Supply </w:t>
      </w:r>
      <w:r w:rsidR="00100F6F">
        <w:rPr>
          <w:lang w:val="en-AU"/>
        </w:rPr>
        <w:t xml:space="preserve">of Steel in China </w:t>
      </w:r>
      <w:r w:rsidR="009245D3">
        <w:rPr>
          <w:lang w:val="en-AU"/>
        </w:rPr>
        <w:t xml:space="preserve">………………………………………………………….  2 </w:t>
      </w:r>
    </w:p>
    <w:p w14:paraId="78EBB605" w14:textId="001BF669" w:rsidR="009C1F59" w:rsidRDefault="009245D3" w:rsidP="009C1F59">
      <w:pPr>
        <w:ind w:left="720"/>
        <w:rPr>
          <w:lang w:val="en-AU"/>
        </w:rPr>
      </w:pPr>
      <w:r>
        <w:rPr>
          <w:lang w:val="en-AU"/>
        </w:rPr>
        <w:t>2.2 Market efficiency ………………………………………………………………………………………… 3</w:t>
      </w:r>
    </w:p>
    <w:p w14:paraId="05B2D987" w14:textId="24FA4CC6" w:rsidR="009C1F59" w:rsidRDefault="009C1F59" w:rsidP="009C1F59">
      <w:pPr>
        <w:ind w:left="720"/>
        <w:rPr>
          <w:lang w:val="en-AU"/>
        </w:rPr>
      </w:pPr>
      <w:r>
        <w:rPr>
          <w:lang w:val="en-AU"/>
        </w:rPr>
        <w:t xml:space="preserve">2.3 Market Equilibrium ……………………………………………………………………………………. </w:t>
      </w:r>
      <w:r w:rsidR="009245D3">
        <w:rPr>
          <w:lang w:val="en-AU"/>
        </w:rPr>
        <w:t xml:space="preserve">  </w:t>
      </w:r>
      <w:r>
        <w:rPr>
          <w:lang w:val="en-AU"/>
        </w:rPr>
        <w:t>3</w:t>
      </w:r>
    </w:p>
    <w:p w14:paraId="394FBF53" w14:textId="0B5D07FC" w:rsidR="009C1F59" w:rsidRDefault="009245D3" w:rsidP="009C1F59">
      <w:pPr>
        <w:ind w:left="720"/>
        <w:rPr>
          <w:lang w:val="en-AU"/>
        </w:rPr>
      </w:pPr>
      <w:r>
        <w:rPr>
          <w:lang w:val="en-AU"/>
        </w:rPr>
        <w:t>2</w:t>
      </w:r>
      <w:r w:rsidR="009703B9">
        <w:rPr>
          <w:lang w:val="en-AU"/>
        </w:rPr>
        <w:t>.4 Elasticity and total revenue …</w:t>
      </w:r>
      <w:r w:rsidR="009703B9" w:rsidRPr="009703B9">
        <w:rPr>
          <w:lang w:val="en-AU"/>
        </w:rPr>
        <w:t>………………………………………………………………………</w:t>
      </w:r>
      <w:r w:rsidR="009703B9">
        <w:rPr>
          <w:lang w:val="en-AU"/>
        </w:rPr>
        <w:t xml:space="preserve">  4</w:t>
      </w:r>
    </w:p>
    <w:p w14:paraId="436B9E3B" w14:textId="77777777" w:rsidR="009C1F59" w:rsidRDefault="009C1F59" w:rsidP="009C1F59">
      <w:pPr>
        <w:ind w:left="720"/>
        <w:rPr>
          <w:lang w:val="en-AU"/>
        </w:rPr>
      </w:pPr>
    </w:p>
    <w:p w14:paraId="12A2176D" w14:textId="77777777" w:rsidR="009C1F59" w:rsidRDefault="009C1F59" w:rsidP="009C1F59">
      <w:pPr>
        <w:rPr>
          <w:lang w:val="en-AU"/>
        </w:rPr>
      </w:pPr>
    </w:p>
    <w:p w14:paraId="6F6969D7" w14:textId="77777777" w:rsidR="009C1F59" w:rsidRDefault="009C1F59" w:rsidP="009C1F59">
      <w:pPr>
        <w:rPr>
          <w:lang w:val="en-AU"/>
        </w:rPr>
      </w:pPr>
      <w:r>
        <w:rPr>
          <w:lang w:val="en-AU"/>
        </w:rPr>
        <w:t>3.0 Conclusions ……………………………………………………</w:t>
      </w:r>
      <w:r w:rsidR="00100F6F">
        <w:rPr>
          <w:lang w:val="en-AU"/>
        </w:rPr>
        <w:t>…………………………………………………….</w:t>
      </w:r>
    </w:p>
    <w:p w14:paraId="3A0E549E" w14:textId="77777777" w:rsidR="00100F6F" w:rsidRDefault="00100F6F" w:rsidP="009C1F59">
      <w:pPr>
        <w:rPr>
          <w:lang w:val="en-AU"/>
        </w:rPr>
      </w:pPr>
    </w:p>
    <w:p w14:paraId="52D10072" w14:textId="77777777" w:rsidR="00100F6F" w:rsidRDefault="00100F6F" w:rsidP="00EA26B7">
      <w:pPr>
        <w:outlineLvl w:val="0"/>
        <w:rPr>
          <w:lang w:val="en-AU"/>
        </w:rPr>
      </w:pPr>
      <w:r>
        <w:rPr>
          <w:lang w:val="en-AU"/>
        </w:rPr>
        <w:t>4.0 References …………………………………………………………………………………………………………...</w:t>
      </w:r>
    </w:p>
    <w:p w14:paraId="370B0775" w14:textId="77777777" w:rsidR="009C1F59" w:rsidRPr="008C0487" w:rsidRDefault="009C1F59" w:rsidP="009C1F59">
      <w:pPr>
        <w:ind w:left="720"/>
        <w:rPr>
          <w:lang w:val="en-AU"/>
        </w:rPr>
      </w:pPr>
    </w:p>
    <w:p w14:paraId="3D29D883" w14:textId="77777777" w:rsidR="008C0487" w:rsidRDefault="008C0487" w:rsidP="008C0487">
      <w:pPr>
        <w:rPr>
          <w:lang w:val="en-AU"/>
        </w:rPr>
      </w:pPr>
    </w:p>
    <w:p w14:paraId="0963FE99" w14:textId="5E09E36F" w:rsidR="00100F6F" w:rsidRDefault="00100F6F" w:rsidP="008C0487">
      <w:pPr>
        <w:rPr>
          <w:lang w:val="en-AU"/>
        </w:rPr>
      </w:pPr>
    </w:p>
    <w:p w14:paraId="5C2AE15D" w14:textId="77777777" w:rsidR="00100F6F" w:rsidRDefault="00100F6F" w:rsidP="008C0487">
      <w:pPr>
        <w:rPr>
          <w:lang w:val="en-AU"/>
        </w:rPr>
      </w:pPr>
    </w:p>
    <w:p w14:paraId="741485F2" w14:textId="77777777" w:rsidR="00100F6F" w:rsidRPr="00CB436E" w:rsidRDefault="00100F6F" w:rsidP="00EA26B7">
      <w:pPr>
        <w:outlineLvl w:val="0"/>
        <w:rPr>
          <w:b/>
          <w:lang w:val="en-AU"/>
        </w:rPr>
      </w:pPr>
      <w:r w:rsidRPr="00CB436E">
        <w:rPr>
          <w:b/>
          <w:lang w:val="en-AU"/>
        </w:rPr>
        <w:t xml:space="preserve">1.0 Introduction </w:t>
      </w:r>
    </w:p>
    <w:p w14:paraId="52639AF6" w14:textId="77777777" w:rsidR="00016F1A" w:rsidRDefault="00FA1CA7" w:rsidP="008C0487">
      <w:pPr>
        <w:rPr>
          <w:lang w:val="en-AU"/>
        </w:rPr>
      </w:pPr>
      <w:r>
        <w:rPr>
          <w:lang w:val="en-AU"/>
        </w:rPr>
        <w:pict w14:anchorId="1249BD61">
          <v:shape id="_x0000_i1026" type="#_x0000_t75" style="width:451.05pt;height:1.45pt" o:hrpct="0" o:hralign="center" o:hr="t">
            <v:imagedata r:id="rId8" o:title="Default Line"/>
          </v:shape>
        </w:pict>
      </w:r>
    </w:p>
    <w:p w14:paraId="523CA78F" w14:textId="77777777" w:rsidR="00016F1A" w:rsidRDefault="00016F1A" w:rsidP="008C0487">
      <w:pPr>
        <w:rPr>
          <w:lang w:val="en-AU"/>
        </w:rPr>
      </w:pPr>
    </w:p>
    <w:p w14:paraId="7BF4EAC5" w14:textId="77777777" w:rsidR="00016F1A" w:rsidRDefault="00016F1A" w:rsidP="008C0487">
      <w:pPr>
        <w:rPr>
          <w:lang w:val="en-AU"/>
        </w:rPr>
      </w:pPr>
    </w:p>
    <w:p w14:paraId="7DDF6EE4" w14:textId="77777777" w:rsidR="00016F1A" w:rsidRPr="00CB436E" w:rsidRDefault="00016F1A" w:rsidP="00EA26B7">
      <w:pPr>
        <w:ind w:left="720"/>
        <w:outlineLvl w:val="0"/>
        <w:rPr>
          <w:b/>
          <w:lang w:val="en-AU"/>
        </w:rPr>
      </w:pPr>
      <w:r w:rsidRPr="00CB436E">
        <w:rPr>
          <w:b/>
          <w:lang w:val="en-AU"/>
        </w:rPr>
        <w:t xml:space="preserve">1.1 Article Summary </w:t>
      </w:r>
    </w:p>
    <w:p w14:paraId="533F23CB" w14:textId="77777777" w:rsidR="00016F1A" w:rsidRDefault="00016F1A" w:rsidP="00016F1A">
      <w:pPr>
        <w:rPr>
          <w:lang w:val="en-AU"/>
        </w:rPr>
      </w:pPr>
    </w:p>
    <w:p w14:paraId="384D10F7" w14:textId="42627BCB" w:rsidR="00016F1A" w:rsidRDefault="00016F1A" w:rsidP="00016F1A">
      <w:r>
        <w:rPr>
          <w:lang w:val="en-AU"/>
        </w:rPr>
        <w:t>The article “</w:t>
      </w:r>
      <w:r w:rsidRPr="00016F1A">
        <w:t>What Could Impact Chinese Steel Prices in 2017?</w:t>
      </w:r>
      <w:r>
        <w:t xml:space="preserve">” by </w:t>
      </w:r>
      <w:r w:rsidRPr="00016F1A">
        <w:t>Annie Gilroy</w:t>
      </w:r>
      <w:r>
        <w:t>, highlights the factors that may influ</w:t>
      </w:r>
      <w:r w:rsidR="0030550E">
        <w:t>ence the steel prices in China for thi</w:t>
      </w:r>
      <w:r w:rsidR="006540ED">
        <w:t xml:space="preserve">s year 2017. China </w:t>
      </w:r>
      <w:r w:rsidR="00715550">
        <w:t xml:space="preserve">are the </w:t>
      </w:r>
      <w:r w:rsidR="001727D8">
        <w:t>largest</w:t>
      </w:r>
      <w:r w:rsidR="00715550">
        <w:t xml:space="preserve"> producers of steel, It’s crucial to examine the steel prices of China. The article also details</w:t>
      </w:r>
      <w:r w:rsidR="00EB648B">
        <w:t xml:space="preserve"> the causes </w:t>
      </w:r>
      <w:r w:rsidR="00531C64">
        <w:t xml:space="preserve">behind </w:t>
      </w:r>
      <w:r w:rsidR="001E2C35">
        <w:t xml:space="preserve">the steel prices and </w:t>
      </w:r>
      <w:r w:rsidR="00EB648B">
        <w:t>describes</w:t>
      </w:r>
      <w:r w:rsidR="001E2C35">
        <w:t xml:space="preserve"> the </w:t>
      </w:r>
      <w:r w:rsidR="001727D8">
        <w:t xml:space="preserve">various </w:t>
      </w:r>
      <w:r w:rsidR="001E2C35">
        <w:t xml:space="preserve">impacts </w:t>
      </w:r>
      <w:r w:rsidR="00EB648B">
        <w:t xml:space="preserve">it </w:t>
      </w:r>
      <w:r w:rsidR="001727D8">
        <w:t>places</w:t>
      </w:r>
      <w:r w:rsidR="00EB648B">
        <w:t xml:space="preserve"> </w:t>
      </w:r>
      <w:r w:rsidR="001727D8">
        <w:t xml:space="preserve">on the </w:t>
      </w:r>
      <w:r w:rsidR="001E2C35">
        <w:t xml:space="preserve">mining companies. </w:t>
      </w:r>
    </w:p>
    <w:p w14:paraId="25045430" w14:textId="77777777" w:rsidR="00022DA2" w:rsidRDefault="00022DA2" w:rsidP="00016F1A">
      <w:pPr>
        <w:rPr>
          <w:lang w:val="en-AU"/>
        </w:rPr>
      </w:pPr>
    </w:p>
    <w:p w14:paraId="321E7700" w14:textId="77777777" w:rsidR="00022DA2" w:rsidRDefault="00022DA2" w:rsidP="00016F1A">
      <w:pPr>
        <w:rPr>
          <w:lang w:val="en-AU"/>
        </w:rPr>
      </w:pPr>
    </w:p>
    <w:p w14:paraId="168E6BBA" w14:textId="77777777" w:rsidR="007661B9" w:rsidRPr="00CB436E" w:rsidRDefault="007661B9" w:rsidP="00EA26B7">
      <w:pPr>
        <w:ind w:left="720"/>
        <w:outlineLvl w:val="0"/>
        <w:rPr>
          <w:b/>
          <w:lang w:val="en-AU"/>
        </w:rPr>
      </w:pPr>
      <w:r w:rsidRPr="00CB436E">
        <w:rPr>
          <w:b/>
          <w:lang w:val="en-AU"/>
        </w:rPr>
        <w:t xml:space="preserve">1.2 Essay summary </w:t>
      </w:r>
    </w:p>
    <w:p w14:paraId="6745C418" w14:textId="77777777" w:rsidR="001E2C35" w:rsidRDefault="001E2C35" w:rsidP="00311488">
      <w:pPr>
        <w:rPr>
          <w:lang w:val="en-AU"/>
        </w:rPr>
      </w:pPr>
    </w:p>
    <w:p w14:paraId="30DECBF8" w14:textId="59BA0D7D" w:rsidR="007661B9" w:rsidRDefault="001727D8" w:rsidP="00311488">
      <w:pPr>
        <w:rPr>
          <w:lang w:val="en-AU"/>
        </w:rPr>
      </w:pPr>
      <w:r>
        <w:rPr>
          <w:lang w:val="en-AU"/>
        </w:rPr>
        <w:t>This paper will employ</w:t>
      </w:r>
      <w:r w:rsidR="001E2C35">
        <w:rPr>
          <w:lang w:val="en-AU"/>
        </w:rPr>
        <w:t xml:space="preserve"> </w:t>
      </w:r>
      <w:r w:rsidR="005A0242">
        <w:rPr>
          <w:lang w:val="en-AU"/>
        </w:rPr>
        <w:t>microeconomic principles to the notions examined in this article to assist in explaining the circumstances occurring in the Chinese steel market. The initia</w:t>
      </w:r>
      <w:r w:rsidR="00CB436E">
        <w:rPr>
          <w:lang w:val="en-AU"/>
        </w:rPr>
        <w:t>l principle evident throughout th</w:t>
      </w:r>
      <w:r w:rsidR="00BE4C26">
        <w:rPr>
          <w:lang w:val="en-AU"/>
        </w:rPr>
        <w:t>is article is demand and supply. This concept</w:t>
      </w:r>
      <w:r w:rsidR="00CB436E">
        <w:rPr>
          <w:lang w:val="en-AU"/>
        </w:rPr>
        <w:t xml:space="preserve"> will be examined in how they influence each other to arrive at the equilibrium. </w:t>
      </w:r>
      <w:r w:rsidR="00101029">
        <w:rPr>
          <w:lang w:val="en-AU"/>
        </w:rPr>
        <w:t xml:space="preserve">Secondly, the principle known as market </w:t>
      </w:r>
      <w:r w:rsidR="006551AE">
        <w:rPr>
          <w:lang w:val="en-AU"/>
        </w:rPr>
        <w:t xml:space="preserve">efficiency will be discussed and will analyse how consumer and producer are impacted by </w:t>
      </w:r>
      <w:r w:rsidR="00BF46ED">
        <w:rPr>
          <w:lang w:val="en-AU"/>
        </w:rPr>
        <w:t>alterations in price. The</w:t>
      </w:r>
      <w:r w:rsidR="00101029">
        <w:rPr>
          <w:lang w:val="en-AU"/>
        </w:rPr>
        <w:t xml:space="preserve"> concluding concept to be di</w:t>
      </w:r>
      <w:r w:rsidR="00BF46ED">
        <w:rPr>
          <w:lang w:val="en-AU"/>
        </w:rPr>
        <w:t xml:space="preserve">scussed is market equilibrium and how market forces work to clear shortages. </w:t>
      </w:r>
    </w:p>
    <w:p w14:paraId="6E0D4AA9" w14:textId="77777777" w:rsidR="005A0242" w:rsidRDefault="005A0242" w:rsidP="00311488">
      <w:pPr>
        <w:rPr>
          <w:lang w:val="en-AU"/>
        </w:rPr>
      </w:pPr>
    </w:p>
    <w:p w14:paraId="7775720B" w14:textId="044E06A5" w:rsidR="00022DA2" w:rsidRDefault="00300ACD" w:rsidP="00016F1A">
      <w:pPr>
        <w:rPr>
          <w:lang w:val="en-AU"/>
        </w:rPr>
      </w:pPr>
      <w:r>
        <w:rPr>
          <w:lang w:val="en-AU"/>
        </w:rPr>
        <w:t>Theories examined in this essay:</w:t>
      </w:r>
    </w:p>
    <w:p w14:paraId="0B60313F" w14:textId="25FE5571" w:rsidR="00300ACD" w:rsidRDefault="00300ACD" w:rsidP="00300ACD">
      <w:pPr>
        <w:pStyle w:val="ListParagraph"/>
        <w:numPr>
          <w:ilvl w:val="0"/>
          <w:numId w:val="2"/>
        </w:numPr>
        <w:rPr>
          <w:lang w:val="en-AU"/>
        </w:rPr>
      </w:pPr>
      <w:r>
        <w:rPr>
          <w:lang w:val="en-AU"/>
        </w:rPr>
        <w:t xml:space="preserve">Demand and supply </w:t>
      </w:r>
    </w:p>
    <w:p w14:paraId="3255F0A9" w14:textId="35A14F36" w:rsidR="00300ACD" w:rsidRDefault="009703B9" w:rsidP="00300ACD">
      <w:pPr>
        <w:pStyle w:val="ListParagraph"/>
        <w:numPr>
          <w:ilvl w:val="0"/>
          <w:numId w:val="2"/>
        </w:numPr>
        <w:rPr>
          <w:lang w:val="en-AU"/>
        </w:rPr>
      </w:pPr>
      <w:r>
        <w:rPr>
          <w:lang w:val="en-AU"/>
        </w:rPr>
        <w:t xml:space="preserve">Market efficiency </w:t>
      </w:r>
    </w:p>
    <w:p w14:paraId="2920A5EC" w14:textId="457EA75C" w:rsidR="00300ACD" w:rsidRDefault="009703B9" w:rsidP="00300ACD">
      <w:pPr>
        <w:pStyle w:val="ListParagraph"/>
        <w:numPr>
          <w:ilvl w:val="0"/>
          <w:numId w:val="2"/>
        </w:numPr>
        <w:rPr>
          <w:lang w:val="en-AU"/>
        </w:rPr>
      </w:pPr>
      <w:r>
        <w:rPr>
          <w:lang w:val="en-AU"/>
        </w:rPr>
        <w:t xml:space="preserve">Elasticity and total revenue </w:t>
      </w:r>
      <w:r w:rsidR="00300ACD">
        <w:rPr>
          <w:lang w:val="en-AU"/>
        </w:rPr>
        <w:t xml:space="preserve"> </w:t>
      </w:r>
    </w:p>
    <w:p w14:paraId="4D28D30A" w14:textId="77777777" w:rsidR="00300ACD" w:rsidRPr="00300ACD" w:rsidRDefault="00300ACD" w:rsidP="00300ACD">
      <w:pPr>
        <w:rPr>
          <w:lang w:val="en-AU"/>
        </w:rPr>
      </w:pPr>
    </w:p>
    <w:p w14:paraId="6FA4FE4A" w14:textId="77777777" w:rsidR="00022DA2" w:rsidRDefault="00022DA2" w:rsidP="00016F1A">
      <w:pPr>
        <w:rPr>
          <w:lang w:val="en-AU"/>
        </w:rPr>
      </w:pPr>
    </w:p>
    <w:p w14:paraId="27BC451C" w14:textId="77777777" w:rsidR="00022DA2" w:rsidRDefault="00022DA2" w:rsidP="00016F1A">
      <w:pPr>
        <w:rPr>
          <w:lang w:val="en-AU"/>
        </w:rPr>
      </w:pPr>
    </w:p>
    <w:p w14:paraId="7CB4101F" w14:textId="77777777" w:rsidR="00022DA2" w:rsidRDefault="00022DA2" w:rsidP="00016F1A">
      <w:pPr>
        <w:rPr>
          <w:lang w:val="en-AU"/>
        </w:rPr>
      </w:pPr>
    </w:p>
    <w:p w14:paraId="6E43B6A4" w14:textId="0D6C6FC4" w:rsidR="007661B9" w:rsidRPr="00CB436E" w:rsidRDefault="007661B9" w:rsidP="00EA26B7">
      <w:pPr>
        <w:outlineLvl w:val="0"/>
        <w:rPr>
          <w:b/>
          <w:lang w:val="en-AU"/>
        </w:rPr>
      </w:pPr>
      <w:r w:rsidRPr="00CB436E">
        <w:rPr>
          <w:b/>
          <w:lang w:val="en-AU"/>
        </w:rPr>
        <w:t xml:space="preserve">2.0 Article Analysis </w:t>
      </w:r>
    </w:p>
    <w:p w14:paraId="6628379B" w14:textId="6ABA7020" w:rsidR="007661B9" w:rsidRDefault="002C3E72" w:rsidP="00016F1A">
      <w:pPr>
        <w:rPr>
          <w:lang w:val="en-AU"/>
        </w:rPr>
      </w:pPr>
      <w:r>
        <w:rPr>
          <w:lang w:val="en-AU"/>
        </w:rPr>
        <w:pict w14:anchorId="31F2E81D">
          <v:shape id="_x0000_i1027" type="#_x0000_t75" style="width:451.05pt;height:1.45pt" o:hrpct="0" o:hralign="center" o:hr="t">
            <v:imagedata r:id="rId8" o:title="Default%20Line"/>
          </v:shape>
        </w:pict>
      </w:r>
    </w:p>
    <w:p w14:paraId="5598662F" w14:textId="77777777" w:rsidR="00022DA2" w:rsidRDefault="00022DA2" w:rsidP="00016F1A">
      <w:pPr>
        <w:rPr>
          <w:lang w:val="en-AU"/>
        </w:rPr>
      </w:pPr>
    </w:p>
    <w:p w14:paraId="52950186" w14:textId="14087A83" w:rsidR="00022DA2" w:rsidRDefault="007661B9" w:rsidP="007661B9">
      <w:pPr>
        <w:ind w:left="720"/>
        <w:rPr>
          <w:lang w:val="en-AU"/>
        </w:rPr>
      </w:pPr>
      <w:r>
        <w:rPr>
          <w:lang w:val="en-AU"/>
        </w:rPr>
        <w:t xml:space="preserve">2.1 </w:t>
      </w:r>
      <w:r w:rsidR="00022DA2">
        <w:rPr>
          <w:lang w:val="en-AU"/>
        </w:rPr>
        <w:t xml:space="preserve">Demand and supply </w:t>
      </w:r>
    </w:p>
    <w:p w14:paraId="39685376" w14:textId="77777777" w:rsidR="00022DA2" w:rsidRDefault="00022DA2" w:rsidP="00016F1A">
      <w:pPr>
        <w:rPr>
          <w:lang w:val="en-AU"/>
        </w:rPr>
      </w:pPr>
    </w:p>
    <w:p w14:paraId="2450B1EF" w14:textId="77777777" w:rsidR="007661B9" w:rsidRDefault="007661B9" w:rsidP="00016F1A">
      <w:pPr>
        <w:rPr>
          <w:lang w:val="en-AU"/>
        </w:rPr>
      </w:pPr>
    </w:p>
    <w:p w14:paraId="3C6703DF" w14:textId="072AAD6D" w:rsidR="003C6F83" w:rsidRDefault="00BF46ED" w:rsidP="00016F1A">
      <w:pPr>
        <w:rPr>
          <w:lang w:val="en-AU"/>
        </w:rPr>
      </w:pPr>
      <w:r>
        <w:rPr>
          <w:lang w:val="en-AU"/>
        </w:rPr>
        <w:t>L</w:t>
      </w:r>
      <w:r w:rsidR="00460184">
        <w:rPr>
          <w:lang w:val="en-AU"/>
        </w:rPr>
        <w:t xml:space="preserve">aw of demand </w:t>
      </w:r>
      <w:r w:rsidR="001727D8">
        <w:rPr>
          <w:lang w:val="en-AU"/>
        </w:rPr>
        <w:t>refers to</w:t>
      </w:r>
      <w:r w:rsidR="00460184">
        <w:rPr>
          <w:lang w:val="en-AU"/>
        </w:rPr>
        <w:t xml:space="preserve"> </w:t>
      </w:r>
      <w:r w:rsidR="007661B9">
        <w:rPr>
          <w:lang w:val="en-AU"/>
        </w:rPr>
        <w:t>the activities of consumer</w:t>
      </w:r>
      <w:r w:rsidR="00EA26B7">
        <w:rPr>
          <w:lang w:val="en-AU"/>
        </w:rPr>
        <w:t>s</w:t>
      </w:r>
      <w:r w:rsidR="007661B9">
        <w:rPr>
          <w:lang w:val="en-AU"/>
        </w:rPr>
        <w:t xml:space="preserve"> in regard</w:t>
      </w:r>
      <w:r w:rsidR="00460184">
        <w:rPr>
          <w:lang w:val="en-AU"/>
        </w:rPr>
        <w:t xml:space="preserve"> to their purchasing tendencies. </w:t>
      </w:r>
      <w:r w:rsidR="001727D8">
        <w:rPr>
          <w:lang w:val="en-AU"/>
        </w:rPr>
        <w:t>Demand</w:t>
      </w:r>
      <w:r w:rsidR="003F2138">
        <w:rPr>
          <w:lang w:val="en-AU"/>
        </w:rPr>
        <w:t xml:space="preserve"> i</w:t>
      </w:r>
      <w:r w:rsidR="00460184">
        <w:rPr>
          <w:lang w:val="en-AU"/>
        </w:rPr>
        <w:t xml:space="preserve">s the correlation between the price of a </w:t>
      </w:r>
      <w:r w:rsidR="00EA26B7">
        <w:rPr>
          <w:lang w:val="en-AU"/>
        </w:rPr>
        <w:t>commodity and the quantity demanded of that product.</w:t>
      </w:r>
      <w:r w:rsidR="00460184">
        <w:rPr>
          <w:lang w:val="en-AU"/>
        </w:rPr>
        <w:t xml:space="preserve"> We use the demand curve to exemplify this relationship with </w:t>
      </w:r>
      <w:r w:rsidR="00D31BF5">
        <w:rPr>
          <w:lang w:val="en-AU"/>
        </w:rPr>
        <w:t>every</w:t>
      </w:r>
      <w:r w:rsidR="00460184">
        <w:rPr>
          <w:lang w:val="en-AU"/>
        </w:rPr>
        <w:t xml:space="preserve"> other </w:t>
      </w:r>
      <w:r w:rsidR="00D31BF5">
        <w:rPr>
          <w:lang w:val="en-AU"/>
        </w:rPr>
        <w:t>variable</w:t>
      </w:r>
      <w:r w:rsidR="00460184">
        <w:rPr>
          <w:lang w:val="en-AU"/>
        </w:rPr>
        <w:t xml:space="preserve"> held constant.  </w:t>
      </w:r>
      <w:r w:rsidR="00D31BF5">
        <w:rPr>
          <w:lang w:val="en-AU"/>
        </w:rPr>
        <w:t xml:space="preserve">The law of demand states that when we increase the price of a commodity, the quantity demanded will decrease and vice-versa. This highlights a negative relationship between the price and quantity demanded, causing a downward sloping curve. </w:t>
      </w:r>
      <w:r w:rsidR="009B2512">
        <w:rPr>
          <w:lang w:val="en-AU"/>
        </w:rPr>
        <w:t>(</w:t>
      </w:r>
      <w:proofErr w:type="spellStart"/>
      <w:r w:rsidR="009B2512">
        <w:rPr>
          <w:lang w:val="en-AU"/>
        </w:rPr>
        <w:t>Econs</w:t>
      </w:r>
      <w:proofErr w:type="spellEnd"/>
      <w:r w:rsidR="009B2512">
        <w:rPr>
          <w:lang w:val="en-AU"/>
        </w:rPr>
        <w:t xml:space="preserve"> 1000 2015) </w:t>
      </w:r>
    </w:p>
    <w:p w14:paraId="3540A8A3" w14:textId="77777777" w:rsidR="003C6F83" w:rsidRDefault="003C6F83" w:rsidP="00016F1A">
      <w:pPr>
        <w:rPr>
          <w:lang w:val="en-AU"/>
        </w:rPr>
      </w:pPr>
    </w:p>
    <w:p w14:paraId="7C0ACE5A" w14:textId="24F12F64" w:rsidR="00EA26B7" w:rsidRDefault="0091785E" w:rsidP="00016F1A">
      <w:pPr>
        <w:rPr>
          <w:lang w:val="en-AU"/>
        </w:rPr>
      </w:pPr>
      <w:r>
        <w:rPr>
          <w:lang w:val="en-AU"/>
        </w:rPr>
        <w:t>The factors that influence demand other than a</w:t>
      </w:r>
      <w:r w:rsidR="00BF46ED">
        <w:rPr>
          <w:lang w:val="en-AU"/>
        </w:rPr>
        <w:t xml:space="preserve"> change in price, are </w:t>
      </w:r>
      <w:r>
        <w:rPr>
          <w:lang w:val="en-AU"/>
        </w:rPr>
        <w:t>non-pric</w:t>
      </w:r>
      <w:r w:rsidR="00BF46ED">
        <w:rPr>
          <w:lang w:val="en-AU"/>
        </w:rPr>
        <w:t xml:space="preserve">e factors.  These variables </w:t>
      </w:r>
      <w:r>
        <w:rPr>
          <w:lang w:val="en-AU"/>
        </w:rPr>
        <w:t xml:space="preserve">include </w:t>
      </w:r>
      <w:r w:rsidR="003C6F83">
        <w:rPr>
          <w:lang w:val="en-AU"/>
        </w:rPr>
        <w:t xml:space="preserve">of seasonal considerations, government interventions, </w:t>
      </w:r>
      <w:r>
        <w:rPr>
          <w:lang w:val="en-AU"/>
        </w:rPr>
        <w:t>consumer tastes, consumer’s income, consum</w:t>
      </w:r>
      <w:r w:rsidR="00CC4A85">
        <w:rPr>
          <w:lang w:val="en-AU"/>
        </w:rPr>
        <w:t>er’s knowledge of future prices. (</w:t>
      </w:r>
      <w:r>
        <w:rPr>
          <w:lang w:val="en-AU"/>
        </w:rPr>
        <w:t xml:space="preserve">college Accounting Coach 2009) </w:t>
      </w:r>
    </w:p>
    <w:p w14:paraId="7C7F47A9" w14:textId="034C5A9C" w:rsidR="00300ACD" w:rsidRDefault="00300ACD" w:rsidP="00016F1A">
      <w:pPr>
        <w:rPr>
          <w:lang w:val="en-AU"/>
        </w:rPr>
      </w:pPr>
    </w:p>
    <w:p w14:paraId="7D7EF654" w14:textId="5BEFAF9B" w:rsidR="000719A9" w:rsidRDefault="003F2138" w:rsidP="003C6F83">
      <w:pPr>
        <w:rPr>
          <w:lang w:val="en-AU"/>
        </w:rPr>
      </w:pPr>
      <w:r>
        <w:rPr>
          <w:lang w:val="en-AU"/>
        </w:rPr>
        <w:t>In</w:t>
      </w:r>
      <w:r w:rsidR="000719A9">
        <w:rPr>
          <w:lang w:val="en-AU"/>
        </w:rPr>
        <w:t xml:space="preserve"> this article government interventions are a prominent</w:t>
      </w:r>
      <w:r w:rsidR="003C6F83" w:rsidRPr="003C6F83">
        <w:rPr>
          <w:lang w:val="en-AU"/>
        </w:rPr>
        <w:t xml:space="preserve"> factor that affect</w:t>
      </w:r>
      <w:r w:rsidR="000719A9">
        <w:rPr>
          <w:lang w:val="en-AU"/>
        </w:rPr>
        <w:t>s</w:t>
      </w:r>
      <w:r w:rsidR="003C6F83" w:rsidRPr="003C6F83">
        <w:rPr>
          <w:lang w:val="en-AU"/>
        </w:rPr>
        <w:t xml:space="preserve"> the demand and supply curve. When the government creates policies that promote the suppliers work environment, this leads to higher expected production. At the same when the policies introduced promotes the country</w:t>
      </w:r>
      <w:r w:rsidR="00BF46ED">
        <w:rPr>
          <w:lang w:val="en-AU"/>
        </w:rPr>
        <w:t>’s</w:t>
      </w:r>
      <w:r w:rsidR="003C6F83" w:rsidRPr="003C6F83">
        <w:rPr>
          <w:lang w:val="en-AU"/>
        </w:rPr>
        <w:t xml:space="preserve"> economy, consumers are enabled to purchase mor</w:t>
      </w:r>
      <w:r w:rsidR="00BF46ED">
        <w:rPr>
          <w:lang w:val="en-AU"/>
        </w:rPr>
        <w:t>e increasing demand. To exemplify</w:t>
      </w:r>
      <w:r w:rsidR="003C6F83" w:rsidRPr="003C6F83">
        <w:rPr>
          <w:lang w:val="en-AU"/>
        </w:rPr>
        <w:t>, with the China steel industry in 2016 the government expanded the stimulus measure, expanded the credit in the sector and relaxed property policies which increased the support demand for construction. (Roberts 2016) The suppliers were able to produce more and</w:t>
      </w:r>
      <w:r w:rsidR="000719A9">
        <w:rPr>
          <w:lang w:val="en-AU"/>
        </w:rPr>
        <w:t xml:space="preserve"> the demand for steel was high.</w:t>
      </w:r>
    </w:p>
    <w:p w14:paraId="3427A7CA" w14:textId="77777777" w:rsidR="00BF46ED" w:rsidRDefault="00BF46ED" w:rsidP="003C6F83">
      <w:pPr>
        <w:rPr>
          <w:lang w:val="en-AU"/>
        </w:rPr>
      </w:pPr>
    </w:p>
    <w:p w14:paraId="291BF280" w14:textId="088C4061" w:rsidR="000719A9" w:rsidRDefault="000719A9" w:rsidP="003C6F83">
      <w:pPr>
        <w:rPr>
          <w:lang w:val="en-AU"/>
        </w:rPr>
      </w:pPr>
      <w:r>
        <w:rPr>
          <w:lang w:val="en-AU"/>
        </w:rPr>
        <w:t xml:space="preserve">Seasonal considerations also affect product demand. That is during some seasons the activities can be slow or be higher than during the other seasons. As </w:t>
      </w:r>
      <w:r w:rsidR="00BF46ED">
        <w:rPr>
          <w:lang w:val="en-AU"/>
        </w:rPr>
        <w:t>mentioned</w:t>
      </w:r>
      <w:r w:rsidR="003F2138">
        <w:rPr>
          <w:lang w:val="en-AU"/>
        </w:rPr>
        <w:t xml:space="preserve">, </w:t>
      </w:r>
      <w:r>
        <w:rPr>
          <w:lang w:val="en-AU"/>
        </w:rPr>
        <w:t xml:space="preserve">in China the construction activities are fewer during the summer times. It’s worth noting that China has resolved to improve its domestic market and minimise the international exports. </w:t>
      </w:r>
      <w:r w:rsidR="000C7A93">
        <w:rPr>
          <w:lang w:val="en-AU"/>
        </w:rPr>
        <w:t>Therefore,</w:t>
      </w:r>
      <w:r>
        <w:rPr>
          <w:lang w:val="en-AU"/>
        </w:rPr>
        <w:t xml:space="preserve"> during the summer </w:t>
      </w:r>
      <w:r w:rsidR="000C7A93">
        <w:rPr>
          <w:lang w:val="en-AU"/>
        </w:rPr>
        <w:t>time,</w:t>
      </w:r>
      <w:r>
        <w:rPr>
          <w:lang w:val="en-AU"/>
        </w:rPr>
        <w:t xml:space="preserve"> the demand for steel is expected to decrease</w:t>
      </w:r>
      <w:r w:rsidR="00BF46ED">
        <w:rPr>
          <w:lang w:val="en-AU"/>
        </w:rPr>
        <w:t>. T</w:t>
      </w:r>
      <w:r>
        <w:rPr>
          <w:lang w:val="en-AU"/>
        </w:rPr>
        <w:t>his would also impact the suppliers as they wo</w:t>
      </w:r>
      <w:r w:rsidR="00BF46ED">
        <w:rPr>
          <w:lang w:val="en-AU"/>
        </w:rPr>
        <w:t>uld be forced to lower prices</w:t>
      </w:r>
      <w:r>
        <w:rPr>
          <w:lang w:val="en-AU"/>
        </w:rPr>
        <w:t xml:space="preserve"> </w:t>
      </w:r>
      <w:r w:rsidR="000C7A93">
        <w:rPr>
          <w:lang w:val="en-AU"/>
        </w:rPr>
        <w:t xml:space="preserve">to entice more consumers causing a left move of the supply curve. </w:t>
      </w:r>
    </w:p>
    <w:p w14:paraId="1C87B80D" w14:textId="77777777" w:rsidR="000C7A93" w:rsidRDefault="000C7A93" w:rsidP="003C6F83">
      <w:pPr>
        <w:rPr>
          <w:lang w:val="en-AU"/>
        </w:rPr>
      </w:pPr>
    </w:p>
    <w:p w14:paraId="7D699C95" w14:textId="07C7F017" w:rsidR="000C7A93" w:rsidRDefault="000C7A93" w:rsidP="003C6F83">
      <w:pPr>
        <w:rPr>
          <w:lang w:val="en-AU"/>
        </w:rPr>
      </w:pPr>
      <w:r>
        <w:rPr>
          <w:lang w:val="en-AU"/>
        </w:rPr>
        <w:t xml:space="preserve">Consumer income is also a major variable in the demand of commodities. If there is an expectation of consumer increase, then the demand for the products will increase. </w:t>
      </w:r>
      <w:r w:rsidRPr="00FA1CA7">
        <w:rPr>
          <w:highlight w:val="yellow"/>
          <w:lang w:val="en-AU"/>
        </w:rPr>
        <w:t>As the real estate industry i</w:t>
      </w:r>
      <w:bookmarkStart w:id="0" w:name="_GoBack"/>
      <w:bookmarkEnd w:id="0"/>
      <w:r w:rsidRPr="00FA1CA7">
        <w:rPr>
          <w:highlight w:val="yellow"/>
          <w:lang w:val="en-AU"/>
        </w:rPr>
        <w:t>n china is not increasing then the demand is e</w:t>
      </w:r>
      <w:r w:rsidR="001D6928" w:rsidRPr="00FA1CA7">
        <w:rPr>
          <w:highlight w:val="yellow"/>
          <w:lang w:val="en-AU"/>
        </w:rPr>
        <w:t>xpected to be low.</w:t>
      </w:r>
      <w:r w:rsidR="001D6928">
        <w:rPr>
          <w:lang w:val="en-AU"/>
        </w:rPr>
        <w:t xml:space="preserve"> However, if at</w:t>
      </w:r>
      <w:r>
        <w:rPr>
          <w:lang w:val="en-AU"/>
        </w:rPr>
        <w:t xml:space="preserve"> one point the income of the consumer changes due to the changes in the state trade then the demand curve will shift, increasing consumer purchasing power which will in turn lead to more production of the commodities as the suppliers work to satisfy the market. </w:t>
      </w:r>
    </w:p>
    <w:p w14:paraId="4BD5C5CB" w14:textId="77777777" w:rsidR="000C7A93" w:rsidRDefault="000C7A93" w:rsidP="003C6F83">
      <w:pPr>
        <w:rPr>
          <w:lang w:val="en-AU"/>
        </w:rPr>
      </w:pPr>
    </w:p>
    <w:p w14:paraId="6311CDDB" w14:textId="6A89E25E" w:rsidR="000C7A93" w:rsidRPr="003C6F83" w:rsidRDefault="000C7A93" w:rsidP="003C6F83">
      <w:pPr>
        <w:rPr>
          <w:lang w:val="en-AU"/>
        </w:rPr>
      </w:pPr>
      <w:r>
        <w:rPr>
          <w:lang w:val="en-AU"/>
        </w:rPr>
        <w:t xml:space="preserve">In the recent year China have resolved to rely on the domestic market for steel reducing their exports as they respond to </w:t>
      </w:r>
      <w:r w:rsidR="001E4C32">
        <w:rPr>
          <w:lang w:val="en-AU"/>
        </w:rPr>
        <w:t>overcapacity</w:t>
      </w:r>
      <w:r>
        <w:rPr>
          <w:lang w:val="en-AU"/>
        </w:rPr>
        <w:t xml:space="preserve"> issues. </w:t>
      </w:r>
      <w:r w:rsidR="001E4C32">
        <w:rPr>
          <w:lang w:val="en-AU"/>
        </w:rPr>
        <w:t xml:space="preserve">One thing that will influence the domestic demand in China </w:t>
      </w:r>
      <w:r w:rsidR="001D6928">
        <w:rPr>
          <w:lang w:val="en-AU"/>
        </w:rPr>
        <w:t xml:space="preserve">is its population. It’s expected that the urban population of China will increase to 600 million by 20130 from the current 400 million (Ash &amp; </w:t>
      </w:r>
      <w:proofErr w:type="spellStart"/>
      <w:r w:rsidR="001D6928">
        <w:rPr>
          <w:lang w:val="en-AU"/>
        </w:rPr>
        <w:t>Holbig</w:t>
      </w:r>
      <w:proofErr w:type="spellEnd"/>
      <w:r w:rsidR="001D6928">
        <w:rPr>
          <w:lang w:val="en-AU"/>
        </w:rPr>
        <w:t xml:space="preserve"> 2013). For this reason, the steel consumption is expected to increase as a result of urbanisation. This would mean more production by suppliers and increase in demand by the consumers. </w:t>
      </w:r>
    </w:p>
    <w:p w14:paraId="5A038711" w14:textId="77777777" w:rsidR="00962FCA" w:rsidRDefault="00962FCA" w:rsidP="00016F1A">
      <w:pPr>
        <w:rPr>
          <w:lang w:val="en-AU"/>
        </w:rPr>
      </w:pPr>
    </w:p>
    <w:p w14:paraId="54618E3C" w14:textId="77777777" w:rsidR="00962FCA" w:rsidRDefault="00962FCA" w:rsidP="00016F1A">
      <w:pPr>
        <w:rPr>
          <w:lang w:val="en-AU"/>
        </w:rPr>
      </w:pPr>
    </w:p>
    <w:p w14:paraId="3D9A85B0" w14:textId="77777777" w:rsidR="00962FCA" w:rsidRDefault="00962FCA" w:rsidP="00016F1A">
      <w:pPr>
        <w:rPr>
          <w:lang w:val="en-AU"/>
        </w:rPr>
      </w:pPr>
    </w:p>
    <w:p w14:paraId="6C078E5F" w14:textId="5365605B" w:rsidR="00962FCA" w:rsidRDefault="00F61796" w:rsidP="00016F1A">
      <w:pPr>
        <w:rPr>
          <w:lang w:val="en-AU"/>
        </w:rPr>
      </w:pPr>
      <w:r>
        <w:rPr>
          <w:lang w:val="en-AU"/>
        </w:rPr>
        <w:t xml:space="preserve">We use the supply curve diagram to illustrate </w:t>
      </w:r>
      <w:r w:rsidR="00820A37">
        <w:rPr>
          <w:lang w:val="en-AU"/>
        </w:rPr>
        <w:t xml:space="preserve">the relationship between the price of a good and the quantity of that particular good supplied. (Brennan 2015). </w:t>
      </w:r>
      <w:r w:rsidR="004C6E29">
        <w:rPr>
          <w:lang w:val="en-AU"/>
        </w:rPr>
        <w:t>Making sure all other variables held constant, t</w:t>
      </w:r>
      <w:r w:rsidR="00820A37">
        <w:rPr>
          <w:lang w:val="en-AU"/>
        </w:rPr>
        <w:t>he law of supply claims that when the price of a commodity rises the quantity supplied will increase</w:t>
      </w:r>
      <w:r w:rsidR="004C6E29">
        <w:rPr>
          <w:lang w:val="en-AU"/>
        </w:rPr>
        <w:t xml:space="preserve">. This will visually depict a positive correlation between the cost and quantity supplied forming the supply curve to sloping upwards. </w:t>
      </w:r>
    </w:p>
    <w:p w14:paraId="23C4D5DE" w14:textId="77777777" w:rsidR="00A3173B" w:rsidRDefault="00A3173B" w:rsidP="00016F1A">
      <w:pPr>
        <w:rPr>
          <w:lang w:val="en-AU"/>
        </w:rPr>
      </w:pPr>
    </w:p>
    <w:p w14:paraId="514D7CB7" w14:textId="77777777" w:rsidR="00A3173B" w:rsidRDefault="00A3173B" w:rsidP="00016F1A">
      <w:pPr>
        <w:rPr>
          <w:lang w:val="en-AU"/>
        </w:rPr>
      </w:pPr>
    </w:p>
    <w:p w14:paraId="24B654DE" w14:textId="77777777" w:rsidR="00A3173B" w:rsidRDefault="00A3173B" w:rsidP="00016F1A">
      <w:pPr>
        <w:rPr>
          <w:lang w:val="en-AU"/>
        </w:rPr>
      </w:pPr>
    </w:p>
    <w:p w14:paraId="58E0E7A5" w14:textId="77777777" w:rsidR="00BF6CCA" w:rsidRDefault="00A3173B" w:rsidP="00016F1A">
      <w:pPr>
        <w:rPr>
          <w:lang w:val="en-AU"/>
        </w:rPr>
      </w:pPr>
      <w:r>
        <w:rPr>
          <w:lang w:val="en-AU"/>
        </w:rPr>
        <w:t xml:space="preserve">The variables other than price of a product causing a shift in the supply curve include </w:t>
      </w:r>
      <w:proofErr w:type="spellStart"/>
      <w:r>
        <w:rPr>
          <w:lang w:val="en-AU"/>
        </w:rPr>
        <w:t>of</w:t>
      </w:r>
      <w:proofErr w:type="spellEnd"/>
      <w:r>
        <w:rPr>
          <w:lang w:val="en-AU"/>
        </w:rPr>
        <w:t xml:space="preserve"> price of inputs, technological change, price of substitutes in production, number of firms in the market, and expected future prices. (introductory economics 2015)</w:t>
      </w:r>
    </w:p>
    <w:p w14:paraId="3705D8DD" w14:textId="77777777" w:rsidR="00BF6CCA" w:rsidRDefault="00BF6CCA" w:rsidP="00016F1A">
      <w:pPr>
        <w:rPr>
          <w:lang w:val="en-AU"/>
        </w:rPr>
      </w:pPr>
    </w:p>
    <w:p w14:paraId="01E2A111" w14:textId="472379D6" w:rsidR="00A3173B" w:rsidRDefault="00A3173B" w:rsidP="00016F1A">
      <w:pPr>
        <w:rPr>
          <w:lang w:val="en-AU"/>
        </w:rPr>
      </w:pPr>
      <w:r>
        <w:rPr>
          <w:lang w:val="en-AU"/>
        </w:rPr>
        <w:t xml:space="preserve"> </w:t>
      </w:r>
      <w:r w:rsidR="009B2512">
        <w:rPr>
          <w:lang w:val="en-AU"/>
        </w:rPr>
        <w:t xml:space="preserve">As evident in this article </w:t>
      </w:r>
      <w:r w:rsidR="00A1335B">
        <w:rPr>
          <w:lang w:val="en-AU"/>
        </w:rPr>
        <w:t xml:space="preserve">the cost of production which may include the cost of raw materials and the compliance costs impacts the supply of goods. </w:t>
      </w:r>
      <w:r>
        <w:rPr>
          <w:lang w:val="en-AU"/>
        </w:rPr>
        <w:t xml:space="preserve"> </w:t>
      </w:r>
      <w:r w:rsidR="00A1335B">
        <w:rPr>
          <w:lang w:val="en-AU"/>
        </w:rPr>
        <w:t xml:space="preserve">When the cost productions increases considering the prices remain constant then the margins of the profit will decrease. A rise in production cost will create a decrease in the supply causing the supply curve to shift the left as the product becomes less profitable. Iron core and coking coal accounts for 29% and 25% of the final steel cost with other including electricity, labour and capital charges gold. For 2017 the cost of steel is expected to drop due to a prolonged oversupply of iron ore in the market which will enable the consumers to purchase steel at lower prices resulting in increased supply. While this can increase the supply of steel the compliance costs increase due to pollution created by steel dumping can lead to reduction of supply causing a shift of the supply curve to the left. </w:t>
      </w:r>
    </w:p>
    <w:p w14:paraId="671AD54E" w14:textId="77777777" w:rsidR="00A1335B" w:rsidRDefault="00A1335B" w:rsidP="00016F1A">
      <w:pPr>
        <w:rPr>
          <w:lang w:val="en-AU"/>
        </w:rPr>
      </w:pPr>
    </w:p>
    <w:p w14:paraId="0B75FB83" w14:textId="43E911FE" w:rsidR="00A1335B" w:rsidRDefault="00B05B56" w:rsidP="00016F1A">
      <w:pPr>
        <w:rPr>
          <w:lang w:val="en-AU"/>
        </w:rPr>
      </w:pPr>
      <w:r>
        <w:rPr>
          <w:lang w:val="en-AU"/>
        </w:rPr>
        <w:t>Furthermore,</w:t>
      </w:r>
      <w:r w:rsidR="00A1335B">
        <w:rPr>
          <w:lang w:val="en-AU"/>
        </w:rPr>
        <w:t xml:space="preserve"> the future expectations by the producers affect at a greater height </w:t>
      </w:r>
      <w:r>
        <w:rPr>
          <w:lang w:val="en-AU"/>
        </w:rPr>
        <w:t xml:space="preserve">the supply of the products. In china for example, the expected continued cuts in the production of steel as a result of environmental damages which has raised issues on future supply levels causing a shift on the supply curve due to a fall in production levels. Such expectations </w:t>
      </w:r>
      <w:proofErr w:type="gramStart"/>
      <w:r>
        <w:rPr>
          <w:lang w:val="en-AU"/>
        </w:rPr>
        <w:t>affects</w:t>
      </w:r>
      <w:proofErr w:type="gramEnd"/>
      <w:r>
        <w:rPr>
          <w:lang w:val="en-AU"/>
        </w:rPr>
        <w:t xml:space="preserve"> the production of suppliers which leads to increase in price as they try to increase revenue which in turn leads to slow demand by the consumers. </w:t>
      </w:r>
    </w:p>
    <w:p w14:paraId="627B7BBA" w14:textId="77777777" w:rsidR="0050200C" w:rsidRDefault="0050200C" w:rsidP="00016F1A">
      <w:pPr>
        <w:rPr>
          <w:lang w:val="en-AU"/>
        </w:rPr>
      </w:pPr>
    </w:p>
    <w:p w14:paraId="4DE1B635" w14:textId="77777777" w:rsidR="007A1BE2" w:rsidRDefault="007A1BE2" w:rsidP="00016F1A">
      <w:pPr>
        <w:rPr>
          <w:lang w:val="en-AU"/>
        </w:rPr>
      </w:pPr>
    </w:p>
    <w:p w14:paraId="37D4339F" w14:textId="7550CAA6" w:rsidR="002F3170" w:rsidRDefault="002F3170" w:rsidP="00016F1A">
      <w:pPr>
        <w:rPr>
          <w:lang w:val="en-AU"/>
        </w:rPr>
      </w:pPr>
      <w:r>
        <w:rPr>
          <w:lang w:val="en-AU"/>
        </w:rPr>
        <w:t>Elasticity and total revenue</w:t>
      </w:r>
    </w:p>
    <w:p w14:paraId="377B3CAA" w14:textId="77777777" w:rsidR="002F3170" w:rsidRDefault="002F3170" w:rsidP="00016F1A">
      <w:pPr>
        <w:rPr>
          <w:lang w:val="en-AU"/>
        </w:rPr>
      </w:pPr>
    </w:p>
    <w:p w14:paraId="0DD31110" w14:textId="30E03CC0" w:rsidR="002F3170" w:rsidRDefault="00BE4C26" w:rsidP="00016F1A">
      <w:pPr>
        <w:rPr>
          <w:lang w:val="en-AU"/>
        </w:rPr>
      </w:pPr>
      <w:r>
        <w:rPr>
          <w:lang w:val="en-AU"/>
        </w:rPr>
        <w:t>P</w:t>
      </w:r>
      <w:r w:rsidR="0050200C">
        <w:rPr>
          <w:lang w:val="en-AU"/>
        </w:rPr>
        <w:t>rice elasticity of demand</w:t>
      </w:r>
      <w:r>
        <w:rPr>
          <w:lang w:val="en-AU"/>
        </w:rPr>
        <w:t xml:space="preserve"> (PEd)</w:t>
      </w:r>
      <w:r w:rsidR="0050200C">
        <w:rPr>
          <w:lang w:val="en-AU"/>
        </w:rPr>
        <w:t xml:space="preserve"> </w:t>
      </w:r>
      <w:r w:rsidR="00DE3649">
        <w:rPr>
          <w:lang w:val="en-AU"/>
        </w:rPr>
        <w:t>is</w:t>
      </w:r>
      <w:r w:rsidR="0050200C">
        <w:rPr>
          <w:lang w:val="en-AU"/>
        </w:rPr>
        <w:t xml:space="preserve"> </w:t>
      </w:r>
      <w:r w:rsidR="009C465F">
        <w:rPr>
          <w:lang w:val="en-AU"/>
        </w:rPr>
        <w:t>the measure of the connection between the difference in quantity demanded of a product and a change in it its cost.</w:t>
      </w:r>
    </w:p>
    <w:p w14:paraId="13A8ABCA" w14:textId="77777777" w:rsidR="009C465F" w:rsidRDefault="009C465F" w:rsidP="00016F1A">
      <w:pPr>
        <w:rPr>
          <w:lang w:val="en-AU"/>
        </w:rPr>
      </w:pPr>
    </w:p>
    <w:p w14:paraId="48D3263F" w14:textId="39AF0749" w:rsidR="009C465F" w:rsidRDefault="00BE4C26" w:rsidP="00016F1A">
      <w:pPr>
        <w:rPr>
          <w:lang w:val="en-AU"/>
        </w:rPr>
      </w:pPr>
      <w:r>
        <w:rPr>
          <w:lang w:val="en-AU"/>
        </w:rPr>
        <w:t>T</w:t>
      </w:r>
      <w:r w:rsidR="009C465F">
        <w:rPr>
          <w:lang w:val="en-AU"/>
        </w:rPr>
        <w:t>he following formula</w:t>
      </w:r>
      <w:r>
        <w:rPr>
          <w:lang w:val="en-AU"/>
        </w:rPr>
        <w:t xml:space="preserve"> is </w:t>
      </w:r>
      <w:r w:rsidR="00DB282C">
        <w:rPr>
          <w:lang w:val="en-AU"/>
        </w:rPr>
        <w:t>used</w:t>
      </w:r>
      <w:r w:rsidR="009C465F">
        <w:rPr>
          <w:lang w:val="en-AU"/>
        </w:rPr>
        <w:t xml:space="preserve"> to calculate the </w:t>
      </w:r>
      <w:r>
        <w:rPr>
          <w:lang w:val="en-AU"/>
        </w:rPr>
        <w:t>PEd</w:t>
      </w:r>
      <w:r w:rsidR="009C465F">
        <w:rPr>
          <w:lang w:val="en-AU"/>
        </w:rPr>
        <w:t xml:space="preserve"> </w:t>
      </w:r>
      <w:r w:rsidR="008624BC">
        <w:rPr>
          <w:lang w:val="en-AU"/>
        </w:rPr>
        <w:t xml:space="preserve">(INVESTOPEDIA) </w:t>
      </w:r>
    </w:p>
    <w:p w14:paraId="6355C9AA" w14:textId="77777777" w:rsidR="007A1BE2" w:rsidRDefault="007A1BE2" w:rsidP="00016F1A">
      <w:pPr>
        <w:rPr>
          <w:lang w:val="en-AU"/>
        </w:rPr>
      </w:pPr>
    </w:p>
    <w:p w14:paraId="52B040F4" w14:textId="78E77A8F" w:rsidR="009C465F" w:rsidRDefault="007A1BE2" w:rsidP="00016F1A">
      <w:pPr>
        <w:rPr>
          <w:lang w:val="en-AU"/>
        </w:rPr>
      </w:pPr>
      <w:r>
        <w:rPr>
          <w:lang w:val="en-AU"/>
        </w:rPr>
        <w:t xml:space="preserve">Mid-point formula: </w:t>
      </w:r>
    </w:p>
    <w:p w14:paraId="373EA25C" w14:textId="77777777" w:rsidR="007A1BE2" w:rsidRDefault="007A1BE2" w:rsidP="00016F1A">
      <w:pPr>
        <w:rPr>
          <w:lang w:val="en-AU"/>
        </w:rPr>
      </w:pPr>
    </w:p>
    <w:p w14:paraId="607E36FB" w14:textId="0F4E6768" w:rsidR="008624BC" w:rsidRDefault="002C3E72" w:rsidP="008624BC">
      <w:pPr>
        <w:rPr>
          <w:lang w:val="en-AU"/>
        </w:rPr>
      </w:pPr>
      <m:oMathPara>
        <m:oMath>
          <m:f>
            <m:fPr>
              <m:ctrlPr>
                <w:rPr>
                  <w:rFonts w:ascii="Cambria Math" w:hAnsi="Cambria Math"/>
                  <w:b/>
                  <w:i/>
                  <w:lang w:val="en-AU"/>
                </w:rPr>
              </m:ctrlPr>
            </m:fPr>
            <m:num>
              <m:r>
                <m:rPr>
                  <m:sty m:val="bi"/>
                </m:rPr>
                <w:rPr>
                  <w:rFonts w:ascii="Cambria Math" w:hAnsi="Cambria Math"/>
                  <w:lang w:val="en-AU"/>
                </w:rPr>
                <m:t>(Q</m:t>
              </m:r>
              <m:r>
                <m:rPr>
                  <m:sty m:val="bi"/>
                </m:rPr>
                <w:rPr>
                  <w:rFonts w:ascii="Cambria Math" w:hAnsi="Cambria Math"/>
                  <w:lang w:val="en-AU"/>
                </w:rPr>
                <m:t>2-Q</m:t>
              </m:r>
              <m:r>
                <m:rPr>
                  <m:sty m:val="bi"/>
                </m:rPr>
                <w:rPr>
                  <w:rFonts w:ascii="Cambria Math" w:hAnsi="Cambria Math"/>
                  <w:lang w:val="en-AU"/>
                </w:rPr>
                <m:t>1)</m:t>
              </m:r>
            </m:num>
            <m:den>
              <m:f>
                <m:fPr>
                  <m:ctrlPr>
                    <w:rPr>
                      <w:rFonts w:ascii="Cambria Math" w:hAnsi="Cambria Math"/>
                      <w:b/>
                      <w:i/>
                      <w:lang w:val="en-AU"/>
                    </w:rPr>
                  </m:ctrlPr>
                </m:fPr>
                <m:num>
                  <m:r>
                    <m:rPr>
                      <m:sty m:val="bi"/>
                    </m:rPr>
                    <w:rPr>
                      <w:rFonts w:ascii="Cambria Math" w:hAnsi="Cambria Math"/>
                      <w:lang w:val="en-AU"/>
                    </w:rPr>
                    <m:t>Q</m:t>
                  </m:r>
                  <m:r>
                    <m:rPr>
                      <m:sty m:val="bi"/>
                    </m:rPr>
                    <w:rPr>
                      <w:rFonts w:ascii="Cambria Math" w:hAnsi="Cambria Math"/>
                      <w:lang w:val="en-AU"/>
                    </w:rPr>
                    <m:t>1+Q</m:t>
                  </m:r>
                  <m:r>
                    <m:rPr>
                      <m:sty m:val="bi"/>
                    </m:rPr>
                    <w:rPr>
                      <w:rFonts w:ascii="Cambria Math" w:hAnsi="Cambria Math"/>
                      <w:lang w:val="en-AU"/>
                    </w:rPr>
                    <m:t>2</m:t>
                  </m:r>
                </m:num>
                <m:den>
                  <m:r>
                    <m:rPr>
                      <m:sty m:val="bi"/>
                    </m:rPr>
                    <w:rPr>
                      <w:rFonts w:ascii="Cambria Math" w:hAnsi="Cambria Math"/>
                      <w:lang w:val="en-AU"/>
                    </w:rPr>
                    <m:t>2</m:t>
                  </m:r>
                </m:den>
              </m:f>
            </m:den>
          </m:f>
          <m:r>
            <m:rPr>
              <m:sty m:val="bi"/>
            </m:rPr>
            <w:rPr>
              <w:rFonts w:ascii="Cambria Math" w:hAnsi="Cambria Math"/>
              <w:lang w:val="en-AU"/>
            </w:rPr>
            <m:t>÷</m:t>
          </m:r>
          <m:f>
            <m:fPr>
              <m:ctrlPr>
                <w:rPr>
                  <w:rFonts w:ascii="Cambria Math" w:hAnsi="Cambria Math"/>
                  <w:b/>
                  <w:i/>
                  <w:lang w:val="en-AU"/>
                </w:rPr>
              </m:ctrlPr>
            </m:fPr>
            <m:num>
              <m:r>
                <m:rPr>
                  <m:sty m:val="bi"/>
                </m:rPr>
                <w:rPr>
                  <w:rFonts w:ascii="Cambria Math" w:hAnsi="Cambria Math"/>
                  <w:lang w:val="en-AU"/>
                </w:rPr>
                <m:t>(P</m:t>
              </m:r>
              <m:r>
                <m:rPr>
                  <m:sty m:val="bi"/>
                </m:rPr>
                <w:rPr>
                  <w:rFonts w:ascii="Cambria Math" w:hAnsi="Cambria Math"/>
                  <w:lang w:val="en-AU"/>
                </w:rPr>
                <m:t>2-P</m:t>
              </m:r>
              <m:r>
                <m:rPr>
                  <m:sty m:val="bi"/>
                </m:rPr>
                <w:rPr>
                  <w:rFonts w:ascii="Cambria Math" w:hAnsi="Cambria Math"/>
                  <w:lang w:val="en-AU"/>
                </w:rPr>
                <m:t>1)</m:t>
              </m:r>
            </m:num>
            <m:den>
              <m:f>
                <m:fPr>
                  <m:ctrlPr>
                    <w:rPr>
                      <w:rFonts w:ascii="Cambria Math" w:hAnsi="Cambria Math"/>
                      <w:b/>
                      <w:i/>
                      <w:lang w:val="en-AU"/>
                    </w:rPr>
                  </m:ctrlPr>
                </m:fPr>
                <m:num>
                  <m:r>
                    <m:rPr>
                      <m:sty m:val="bi"/>
                    </m:rPr>
                    <w:rPr>
                      <w:rFonts w:ascii="Cambria Math" w:hAnsi="Cambria Math"/>
                      <w:lang w:val="en-AU"/>
                    </w:rPr>
                    <m:t>P</m:t>
                  </m:r>
                  <m:r>
                    <m:rPr>
                      <m:sty m:val="bi"/>
                    </m:rPr>
                    <w:rPr>
                      <w:rFonts w:ascii="Cambria Math" w:hAnsi="Cambria Math"/>
                      <w:lang w:val="en-AU"/>
                    </w:rPr>
                    <m:t>1+P</m:t>
                  </m:r>
                  <m:r>
                    <m:rPr>
                      <m:sty m:val="bi"/>
                    </m:rPr>
                    <w:rPr>
                      <w:rFonts w:ascii="Cambria Math" w:hAnsi="Cambria Math"/>
                      <w:lang w:val="en-AU"/>
                    </w:rPr>
                    <m:t>2</m:t>
                  </m:r>
                </m:num>
                <m:den>
                  <m:r>
                    <m:rPr>
                      <m:sty m:val="bi"/>
                    </m:rPr>
                    <w:rPr>
                      <w:rFonts w:ascii="Cambria Math" w:hAnsi="Cambria Math"/>
                      <w:lang w:val="en-AU"/>
                    </w:rPr>
                    <m:t>2</m:t>
                  </m:r>
                </m:den>
              </m:f>
            </m:den>
          </m:f>
        </m:oMath>
      </m:oMathPara>
    </w:p>
    <w:p w14:paraId="0DB71238" w14:textId="77777777" w:rsidR="002F3170" w:rsidRDefault="002F3170" w:rsidP="00016F1A">
      <w:pPr>
        <w:rPr>
          <w:lang w:val="en-AU"/>
        </w:rPr>
      </w:pPr>
    </w:p>
    <w:p w14:paraId="41B9DDF5" w14:textId="77777777" w:rsidR="00131BFA" w:rsidRDefault="00131BFA" w:rsidP="00016F1A">
      <w:pPr>
        <w:rPr>
          <w:lang w:val="en-AU"/>
        </w:rPr>
      </w:pPr>
    </w:p>
    <w:p w14:paraId="594C8F31" w14:textId="4A3C0536" w:rsidR="002F3170" w:rsidRDefault="008624BC" w:rsidP="00016F1A">
      <w:pPr>
        <w:rPr>
          <w:lang w:val="en-AU"/>
        </w:rPr>
      </w:pPr>
      <w:r>
        <w:rPr>
          <w:lang w:val="en-AU"/>
        </w:rPr>
        <w:t xml:space="preserve">Computing the </w:t>
      </w:r>
      <w:r w:rsidR="003F2138">
        <w:rPr>
          <w:lang w:val="en-AU"/>
        </w:rPr>
        <w:t>PEd</w:t>
      </w:r>
      <w:r w:rsidR="00BE4C26">
        <w:rPr>
          <w:lang w:val="en-AU"/>
        </w:rPr>
        <w:t xml:space="preserve"> results</w:t>
      </w:r>
      <w:r w:rsidR="003F2138">
        <w:rPr>
          <w:lang w:val="en-AU"/>
        </w:rPr>
        <w:t xml:space="preserve"> </w:t>
      </w:r>
      <w:r>
        <w:rPr>
          <w:lang w:val="en-AU"/>
        </w:rPr>
        <w:t xml:space="preserve">in a coefficient that may be used to demonstrate the degree of responsiveness. </w:t>
      </w:r>
      <w:r w:rsidR="00BE4C26">
        <w:rPr>
          <w:lang w:val="en-AU"/>
        </w:rPr>
        <w:t xml:space="preserve">If </w:t>
      </w:r>
      <w:r w:rsidR="0034580B">
        <w:rPr>
          <w:lang w:val="en-AU"/>
        </w:rPr>
        <w:t xml:space="preserve">demand is elastic, the </w:t>
      </w:r>
      <w:r w:rsidR="00EB648B">
        <w:rPr>
          <w:lang w:val="en-AU"/>
        </w:rPr>
        <w:t xml:space="preserve">PEd </w:t>
      </w:r>
      <w:r w:rsidR="0034580B">
        <w:rPr>
          <w:lang w:val="en-AU"/>
        </w:rPr>
        <w:t>is greater than 1. Similarly, i</w:t>
      </w:r>
      <w:r w:rsidR="00EB648B">
        <w:rPr>
          <w:lang w:val="en-AU"/>
        </w:rPr>
        <w:t>f the PEd</w:t>
      </w:r>
      <w:r w:rsidR="0034580B">
        <w:rPr>
          <w:lang w:val="en-AU"/>
        </w:rPr>
        <w:t xml:space="preserve"> is smaller than 1 the demand is inelastic. Lastly, demand is unitary elastic if </w:t>
      </w:r>
      <w:r w:rsidR="00EB648B">
        <w:rPr>
          <w:lang w:val="en-AU"/>
        </w:rPr>
        <w:t>PEd</w:t>
      </w:r>
      <w:r w:rsidR="0034580B">
        <w:rPr>
          <w:lang w:val="en-AU"/>
        </w:rPr>
        <w:t xml:space="preserve"> is equal to 1. </w:t>
      </w:r>
      <w:r w:rsidR="009B2512">
        <w:rPr>
          <w:lang w:val="en-AU"/>
        </w:rPr>
        <w:t>(Economics 1000 2015)</w:t>
      </w:r>
    </w:p>
    <w:p w14:paraId="545CB4A5" w14:textId="77777777" w:rsidR="00131BFA" w:rsidRDefault="00131BFA" w:rsidP="00016F1A">
      <w:pPr>
        <w:rPr>
          <w:lang w:val="en-AU"/>
        </w:rPr>
      </w:pPr>
    </w:p>
    <w:p w14:paraId="393E5EB2" w14:textId="61338B86" w:rsidR="00131BFA" w:rsidRPr="00131BFA" w:rsidRDefault="00131BFA" w:rsidP="00131BFA">
      <w:pPr>
        <w:rPr>
          <w:lang w:val="en-AU"/>
        </w:rPr>
      </w:pPr>
      <w:r w:rsidRPr="00131BFA">
        <w:rPr>
          <w:lang w:val="en-AU"/>
        </w:rPr>
        <w:t xml:space="preserve">The most fundamental area for a firm is the pricing of the products. To avoid </w:t>
      </w:r>
      <w:r w:rsidR="00BE4C26">
        <w:rPr>
          <w:lang w:val="en-AU"/>
        </w:rPr>
        <w:t xml:space="preserve">any </w:t>
      </w:r>
      <w:r w:rsidRPr="00131BFA">
        <w:rPr>
          <w:lang w:val="en-AU"/>
        </w:rPr>
        <w:t xml:space="preserve">losses and maximise output gains, the firms must consider the gains that can be realised including the loss as a result of changes in price. Economically, the goal of a firm is to maximise profit which </w:t>
      </w:r>
      <w:r w:rsidR="00EB648B">
        <w:rPr>
          <w:lang w:val="en-AU"/>
        </w:rPr>
        <w:t>doesn’t</w:t>
      </w:r>
      <w:r w:rsidRPr="00131BFA">
        <w:rPr>
          <w:lang w:val="en-AU"/>
        </w:rPr>
        <w:t xml:space="preserve"> necessarily translate to maximising revenue. The relationship between the price and revenue is therefore a starting point in indicating whether increasing or decreasing prices is sensible. </w:t>
      </w:r>
    </w:p>
    <w:p w14:paraId="28C3B81E" w14:textId="77777777" w:rsidR="00131BFA" w:rsidRPr="00131BFA" w:rsidRDefault="00131BFA" w:rsidP="00131BFA">
      <w:pPr>
        <w:rPr>
          <w:lang w:val="en-AU"/>
        </w:rPr>
      </w:pPr>
    </w:p>
    <w:p w14:paraId="777B2E7D" w14:textId="77777777" w:rsidR="00131BFA" w:rsidRDefault="00131BFA" w:rsidP="00131BFA">
      <w:pPr>
        <w:rPr>
          <w:lang w:val="en-AU"/>
        </w:rPr>
      </w:pPr>
      <w:r w:rsidRPr="00131BFA">
        <w:rPr>
          <w:lang w:val="en-AU"/>
        </w:rPr>
        <w:t xml:space="preserve">The article explains that the China steel industry can undergo two effects with the price changes. If the demand remains constant and the price continues to increase, then the total revenue will rise. However, they can also experience a quantity effect, when the consumers fail to purchase the steel on the new increased prices reducing total revenue.  </w:t>
      </w:r>
    </w:p>
    <w:p w14:paraId="23C9E6EE" w14:textId="77777777" w:rsidR="00131BFA" w:rsidRDefault="00131BFA" w:rsidP="00131BFA">
      <w:pPr>
        <w:rPr>
          <w:lang w:val="en-AU"/>
        </w:rPr>
      </w:pPr>
    </w:p>
    <w:p w14:paraId="13AD08C9" w14:textId="77777777" w:rsidR="00131BFA" w:rsidRDefault="00131BFA" w:rsidP="00131BFA">
      <w:pPr>
        <w:rPr>
          <w:lang w:val="en-AU"/>
        </w:rPr>
      </w:pPr>
    </w:p>
    <w:p w14:paraId="3C9D52C3" w14:textId="76F6AD80" w:rsidR="00EE2B93" w:rsidRDefault="00131BFA" w:rsidP="00131BFA">
      <w:pPr>
        <w:rPr>
          <w:lang w:val="en-AU"/>
        </w:rPr>
      </w:pPr>
      <w:r>
        <w:rPr>
          <w:lang w:val="en-AU"/>
        </w:rPr>
        <w:t>In 2016</w:t>
      </w:r>
      <w:r w:rsidR="00EB648B">
        <w:rPr>
          <w:lang w:val="en-AU"/>
        </w:rPr>
        <w:t>,</w:t>
      </w:r>
      <w:r>
        <w:rPr>
          <w:lang w:val="en-AU"/>
        </w:rPr>
        <w:t xml:space="preserve"> the price of steel was </w:t>
      </w:r>
      <w:r w:rsidR="00292219">
        <w:rPr>
          <w:lang w:val="en-AU"/>
        </w:rPr>
        <w:t>$35</w:t>
      </w:r>
      <w:r w:rsidR="00EE2B93">
        <w:rPr>
          <w:lang w:val="en-AU"/>
        </w:rPr>
        <w:t xml:space="preserve">57 per ton and in 2017 the price is anticipated to raise by 17% which </w:t>
      </w:r>
      <w:r w:rsidR="00CC4A85">
        <w:rPr>
          <w:lang w:val="en-AU"/>
        </w:rPr>
        <w:t>is</w:t>
      </w:r>
      <w:r w:rsidR="00EE2B93">
        <w:rPr>
          <w:lang w:val="en-AU"/>
        </w:rPr>
        <w:t xml:space="preserve"> $4161 per ton. The demand for steel in 2016 was 681 million while in 2017 the quantity demanded is expected to decrease to 667.4 million as a result of various factors. </w:t>
      </w:r>
    </w:p>
    <w:p w14:paraId="21536618" w14:textId="77777777" w:rsidR="00EE2B93" w:rsidRDefault="00EE2B93" w:rsidP="00131BFA">
      <w:pPr>
        <w:rPr>
          <w:lang w:val="en-AU"/>
        </w:rPr>
      </w:pPr>
    </w:p>
    <w:p w14:paraId="65972C03" w14:textId="77777777" w:rsidR="0083723C" w:rsidRDefault="0083723C" w:rsidP="00F40790">
      <w:pPr>
        <w:rPr>
          <w:rFonts w:eastAsiaTheme="minorEastAsia"/>
          <w:b/>
          <w:sz w:val="36"/>
          <w:szCs w:val="36"/>
          <w:lang w:val="en-AU"/>
        </w:rPr>
      </w:pPr>
    </w:p>
    <w:p w14:paraId="738064A6" w14:textId="77777777" w:rsidR="0083723C" w:rsidRDefault="0083723C" w:rsidP="00F40790">
      <w:pPr>
        <w:rPr>
          <w:rFonts w:eastAsiaTheme="minorEastAsia"/>
          <w:b/>
          <w:lang w:val="en-AU"/>
        </w:rPr>
      </w:pPr>
    </w:p>
    <w:p w14:paraId="4B582D31" w14:textId="6E99086F" w:rsidR="0083723C" w:rsidRPr="0083723C" w:rsidRDefault="0083723C" w:rsidP="00F40790">
      <w:pPr>
        <w:rPr>
          <w:rFonts w:eastAsiaTheme="minorEastAsia"/>
          <w:b/>
          <w:lang w:val="en-AU"/>
        </w:rPr>
      </w:pPr>
      <w:r>
        <w:rPr>
          <w:rFonts w:eastAsiaTheme="minorEastAsia"/>
          <w:b/>
          <w:lang w:val="en-AU"/>
        </w:rPr>
        <w:t>Mid-point Formula</w:t>
      </w:r>
    </w:p>
    <w:p w14:paraId="1FA23449" w14:textId="77777777" w:rsidR="0083723C" w:rsidRDefault="0083723C" w:rsidP="00F40790">
      <w:pPr>
        <w:rPr>
          <w:rFonts w:eastAsiaTheme="minorEastAsia"/>
          <w:b/>
          <w:sz w:val="36"/>
          <w:szCs w:val="36"/>
          <w:lang w:val="en-AU"/>
        </w:rPr>
      </w:pPr>
    </w:p>
    <w:p w14:paraId="7E395CC2" w14:textId="26803D10" w:rsidR="007A1BE2" w:rsidRDefault="002C3E72" w:rsidP="00F40790">
      <w:pPr>
        <w:rPr>
          <w:rFonts w:eastAsiaTheme="minorEastAsia"/>
          <w:b/>
          <w:sz w:val="36"/>
          <w:szCs w:val="36"/>
          <w:lang w:val="en-AU"/>
        </w:rPr>
      </w:pPr>
      <m:oMath>
        <m:f>
          <m:fPr>
            <m:ctrlPr>
              <w:rPr>
                <w:rFonts w:ascii="Cambria Math" w:eastAsiaTheme="minorEastAsia" w:hAnsi="Cambria Math"/>
                <w:b/>
                <w:i/>
                <w:sz w:val="36"/>
                <w:szCs w:val="36"/>
                <w:lang w:val="en-AU"/>
              </w:rPr>
            </m:ctrlPr>
          </m:fPr>
          <m:num>
            <m:r>
              <m:rPr>
                <m:sty m:val="bi"/>
              </m:rPr>
              <w:rPr>
                <w:rFonts w:ascii="Cambria Math" w:eastAsiaTheme="minorEastAsia" w:hAnsi="Cambria Math"/>
                <w:sz w:val="36"/>
                <w:szCs w:val="36"/>
                <w:lang w:val="en-AU"/>
              </w:rPr>
              <m:t>(Q</m:t>
            </m:r>
            <m:r>
              <m:rPr>
                <m:sty m:val="bi"/>
              </m:rPr>
              <w:rPr>
                <w:rFonts w:ascii="Cambria Math" w:eastAsiaTheme="minorEastAsia" w:hAnsi="Cambria Math"/>
                <w:sz w:val="36"/>
                <w:szCs w:val="36"/>
                <w:lang w:val="en-AU"/>
              </w:rPr>
              <m:t>2-Q</m:t>
            </m:r>
            <m:r>
              <m:rPr>
                <m:sty m:val="bi"/>
              </m:rPr>
              <w:rPr>
                <w:rFonts w:ascii="Cambria Math" w:eastAsiaTheme="minorEastAsia" w:hAnsi="Cambria Math"/>
                <w:sz w:val="36"/>
                <w:szCs w:val="36"/>
                <w:lang w:val="en-AU"/>
              </w:rPr>
              <m:t>1)</m:t>
            </m:r>
          </m:num>
          <m:den>
            <m:f>
              <m:fPr>
                <m:ctrlPr>
                  <w:rPr>
                    <w:rFonts w:ascii="Cambria Math" w:eastAsiaTheme="minorEastAsia" w:hAnsi="Cambria Math"/>
                    <w:b/>
                    <w:i/>
                    <w:sz w:val="36"/>
                    <w:szCs w:val="36"/>
                    <w:lang w:val="en-AU"/>
                  </w:rPr>
                </m:ctrlPr>
              </m:fPr>
              <m:num>
                <m:r>
                  <m:rPr>
                    <m:sty m:val="bi"/>
                  </m:rPr>
                  <w:rPr>
                    <w:rFonts w:ascii="Cambria Math" w:eastAsiaTheme="minorEastAsia" w:hAnsi="Cambria Math"/>
                    <w:sz w:val="36"/>
                    <w:szCs w:val="36"/>
                    <w:lang w:val="en-AU"/>
                  </w:rPr>
                  <m:t>Q</m:t>
                </m:r>
                <m:r>
                  <m:rPr>
                    <m:sty m:val="bi"/>
                  </m:rPr>
                  <w:rPr>
                    <w:rFonts w:ascii="Cambria Math" w:eastAsiaTheme="minorEastAsia" w:hAnsi="Cambria Math"/>
                    <w:sz w:val="36"/>
                    <w:szCs w:val="36"/>
                    <w:lang w:val="en-AU"/>
                  </w:rPr>
                  <m:t>1+Q</m:t>
                </m:r>
                <m:r>
                  <m:rPr>
                    <m:sty m:val="bi"/>
                  </m:rPr>
                  <w:rPr>
                    <w:rFonts w:ascii="Cambria Math" w:eastAsiaTheme="minorEastAsia" w:hAnsi="Cambria Math"/>
                    <w:sz w:val="36"/>
                    <w:szCs w:val="36"/>
                    <w:lang w:val="en-AU"/>
                  </w:rPr>
                  <m:t>2</m:t>
                </m:r>
              </m:num>
              <m:den>
                <m:r>
                  <m:rPr>
                    <m:sty m:val="bi"/>
                  </m:rPr>
                  <w:rPr>
                    <w:rFonts w:ascii="Cambria Math" w:eastAsiaTheme="minorEastAsia" w:hAnsi="Cambria Math"/>
                    <w:sz w:val="36"/>
                    <w:szCs w:val="36"/>
                    <w:lang w:val="en-AU"/>
                  </w:rPr>
                  <m:t>2</m:t>
                </m:r>
              </m:den>
            </m:f>
          </m:den>
        </m:f>
        <m:r>
          <m:rPr>
            <m:sty m:val="bi"/>
          </m:rPr>
          <w:rPr>
            <w:rFonts w:ascii="Cambria Math" w:eastAsiaTheme="minorEastAsia" w:hAnsi="Cambria Math"/>
            <w:sz w:val="36"/>
            <w:szCs w:val="36"/>
            <w:lang w:val="en-AU"/>
          </w:rPr>
          <m:t>÷</m:t>
        </m:r>
        <m:f>
          <m:fPr>
            <m:ctrlPr>
              <w:rPr>
                <w:rFonts w:ascii="Cambria Math" w:eastAsiaTheme="minorEastAsia" w:hAnsi="Cambria Math"/>
                <w:b/>
                <w:i/>
                <w:sz w:val="36"/>
                <w:szCs w:val="36"/>
                <w:lang w:val="en-AU"/>
              </w:rPr>
            </m:ctrlPr>
          </m:fPr>
          <m:num>
            <m:r>
              <m:rPr>
                <m:sty m:val="bi"/>
              </m:rPr>
              <w:rPr>
                <w:rFonts w:ascii="Cambria Math" w:eastAsiaTheme="minorEastAsia" w:hAnsi="Cambria Math"/>
                <w:sz w:val="36"/>
                <w:szCs w:val="36"/>
                <w:lang w:val="en-AU"/>
              </w:rPr>
              <m:t>(P</m:t>
            </m:r>
            <m:r>
              <m:rPr>
                <m:sty m:val="bi"/>
              </m:rPr>
              <w:rPr>
                <w:rFonts w:ascii="Cambria Math" w:eastAsiaTheme="minorEastAsia" w:hAnsi="Cambria Math"/>
                <w:sz w:val="36"/>
                <w:szCs w:val="36"/>
                <w:lang w:val="en-AU"/>
              </w:rPr>
              <m:t>2-P</m:t>
            </m:r>
            <m:r>
              <m:rPr>
                <m:sty m:val="bi"/>
              </m:rPr>
              <w:rPr>
                <w:rFonts w:ascii="Cambria Math" w:eastAsiaTheme="minorEastAsia" w:hAnsi="Cambria Math"/>
                <w:sz w:val="36"/>
                <w:szCs w:val="36"/>
                <w:lang w:val="en-AU"/>
              </w:rPr>
              <m:t>1)</m:t>
            </m:r>
          </m:num>
          <m:den>
            <m:f>
              <m:fPr>
                <m:ctrlPr>
                  <w:rPr>
                    <w:rFonts w:ascii="Cambria Math" w:eastAsiaTheme="minorEastAsia" w:hAnsi="Cambria Math"/>
                    <w:b/>
                    <w:i/>
                    <w:sz w:val="36"/>
                    <w:szCs w:val="36"/>
                    <w:lang w:val="en-AU"/>
                  </w:rPr>
                </m:ctrlPr>
              </m:fPr>
              <m:num>
                <m:r>
                  <m:rPr>
                    <m:sty m:val="bi"/>
                  </m:rPr>
                  <w:rPr>
                    <w:rFonts w:ascii="Cambria Math" w:eastAsiaTheme="minorEastAsia" w:hAnsi="Cambria Math"/>
                    <w:sz w:val="36"/>
                    <w:szCs w:val="36"/>
                    <w:lang w:val="en-AU"/>
                  </w:rPr>
                  <m:t>P</m:t>
                </m:r>
                <m:r>
                  <m:rPr>
                    <m:sty m:val="bi"/>
                  </m:rPr>
                  <w:rPr>
                    <w:rFonts w:ascii="Cambria Math" w:eastAsiaTheme="minorEastAsia" w:hAnsi="Cambria Math"/>
                    <w:sz w:val="36"/>
                    <w:szCs w:val="36"/>
                    <w:lang w:val="en-AU"/>
                  </w:rPr>
                  <m:t>1+P</m:t>
                </m:r>
                <m:r>
                  <m:rPr>
                    <m:sty m:val="bi"/>
                  </m:rPr>
                  <w:rPr>
                    <w:rFonts w:ascii="Cambria Math" w:eastAsiaTheme="minorEastAsia" w:hAnsi="Cambria Math"/>
                    <w:sz w:val="36"/>
                    <w:szCs w:val="36"/>
                    <w:lang w:val="en-AU"/>
                  </w:rPr>
                  <m:t>2</m:t>
                </m:r>
              </m:num>
              <m:den>
                <m:r>
                  <m:rPr>
                    <m:sty m:val="bi"/>
                  </m:rPr>
                  <w:rPr>
                    <w:rFonts w:ascii="Cambria Math" w:eastAsiaTheme="minorEastAsia" w:hAnsi="Cambria Math"/>
                    <w:sz w:val="36"/>
                    <w:szCs w:val="36"/>
                    <w:lang w:val="en-AU"/>
                  </w:rPr>
                  <m:t>2</m:t>
                </m:r>
              </m:den>
            </m:f>
          </m:den>
        </m:f>
        <m:r>
          <m:rPr>
            <m:sty m:val="bi"/>
          </m:rPr>
          <w:rPr>
            <w:rFonts w:ascii="Cambria Math" w:eastAsiaTheme="minorEastAsia" w:hAnsi="Cambria Math"/>
            <w:sz w:val="36"/>
            <w:szCs w:val="36"/>
            <w:lang w:val="en-AU"/>
          </w:rPr>
          <m:t xml:space="preserve"> </m:t>
        </m:r>
      </m:oMath>
      <w:r w:rsidR="00F40790" w:rsidRPr="0083723C">
        <w:rPr>
          <w:rFonts w:eastAsiaTheme="minorEastAsia"/>
          <w:b/>
          <w:sz w:val="36"/>
          <w:szCs w:val="36"/>
          <w:lang w:val="en-AU"/>
        </w:rPr>
        <w:t xml:space="preserve"> </w:t>
      </w:r>
      <w:r w:rsidR="006776E5">
        <w:rPr>
          <w:rFonts w:eastAsiaTheme="minorEastAsia"/>
          <w:b/>
          <w:sz w:val="36"/>
          <w:szCs w:val="36"/>
          <w:lang w:val="en-AU"/>
        </w:rPr>
        <w:t xml:space="preserve">           = </w:t>
      </w:r>
    </w:p>
    <w:p w14:paraId="71275F1E" w14:textId="072C6798" w:rsidR="007A1BE2" w:rsidRPr="00F40790" w:rsidRDefault="00F40790" w:rsidP="006776E5">
      <w:pPr>
        <w:rPr>
          <w:rFonts w:eastAsiaTheme="minorEastAsia"/>
          <w:lang w:val="en-AU"/>
        </w:rPr>
      </w:pPr>
      <m:oMathPara>
        <m:oMath>
          <m:r>
            <m:rPr>
              <m:sty m:val="p"/>
            </m:rPr>
            <w:rPr>
              <w:rFonts w:ascii="Cambria Math" w:hAnsi="Cambria Math"/>
              <w:lang w:val="en-AU"/>
            </w:rPr>
            <w:br/>
          </m:r>
        </m:oMath>
      </m:oMathPara>
    </w:p>
    <w:p w14:paraId="75E8A751" w14:textId="65FC0D94" w:rsidR="00EE2B93" w:rsidRPr="00F40790" w:rsidRDefault="00EE2B93" w:rsidP="00F40790">
      <w:pPr>
        <w:rPr>
          <w:rFonts w:eastAsiaTheme="minorEastAsia"/>
          <w:lang w:val="en-AU"/>
        </w:rPr>
      </w:pPr>
      <w:r>
        <w:rPr>
          <w:lang w:val="en-AU"/>
        </w:rPr>
        <w:t xml:space="preserve"> </w:t>
      </w:r>
    </w:p>
    <w:p w14:paraId="316018EE" w14:textId="77777777" w:rsidR="009245D3" w:rsidRPr="00131BFA" w:rsidRDefault="009245D3" w:rsidP="00131BFA">
      <w:pPr>
        <w:rPr>
          <w:lang w:val="en-AU"/>
        </w:rPr>
      </w:pPr>
    </w:p>
    <w:p w14:paraId="038B0366" w14:textId="34838E3E" w:rsidR="00131BFA" w:rsidRDefault="00B10DA4" w:rsidP="00016F1A">
      <w:pPr>
        <w:rPr>
          <w:lang w:val="en-AU"/>
        </w:rPr>
      </w:pPr>
      <w:r>
        <w:rPr>
          <w:lang w:val="en-AU"/>
        </w:rPr>
        <w:t>Market efficiency</w:t>
      </w:r>
    </w:p>
    <w:p w14:paraId="5B401C79" w14:textId="77777777" w:rsidR="00B10DA4" w:rsidRDefault="00B10DA4" w:rsidP="00016F1A">
      <w:pPr>
        <w:rPr>
          <w:lang w:val="en-AU"/>
        </w:rPr>
      </w:pPr>
    </w:p>
    <w:p w14:paraId="343C8586" w14:textId="00B9548D" w:rsidR="004968C2" w:rsidRDefault="00CC4A85" w:rsidP="00016F1A">
      <w:pPr>
        <w:rPr>
          <w:lang w:val="en-AU"/>
        </w:rPr>
      </w:pPr>
      <w:r>
        <w:rPr>
          <w:lang w:val="en-AU"/>
        </w:rPr>
        <w:t>This concept</w:t>
      </w:r>
      <w:r w:rsidR="00B10DA4">
        <w:rPr>
          <w:lang w:val="en-AU"/>
        </w:rPr>
        <w:t xml:space="preserve"> </w:t>
      </w:r>
      <w:r w:rsidR="004968C2">
        <w:rPr>
          <w:lang w:val="en-AU"/>
        </w:rPr>
        <w:t xml:space="preserve">argues that a planned investment approach cannot be successful in a market as prices are </w:t>
      </w:r>
      <w:r>
        <w:rPr>
          <w:lang w:val="en-AU"/>
        </w:rPr>
        <w:t xml:space="preserve">unpredictable and </w:t>
      </w:r>
      <w:r w:rsidR="004968C2">
        <w:rPr>
          <w:lang w:val="en-AU"/>
        </w:rPr>
        <w:t>random (</w:t>
      </w:r>
      <w:proofErr w:type="spellStart"/>
      <w:r w:rsidR="004968C2">
        <w:rPr>
          <w:lang w:val="en-AU"/>
        </w:rPr>
        <w:t>Fama</w:t>
      </w:r>
      <w:proofErr w:type="spellEnd"/>
      <w:r w:rsidR="004968C2">
        <w:rPr>
          <w:lang w:val="en-AU"/>
        </w:rPr>
        <w:t xml:space="preserve"> 1991). An efficient market is one where the market prices do not unbiasedly estimate the true value of the investment which does not require the price in the market to equal the value at all points from this analysis then it follows that investors cannot find the value of s</w:t>
      </w:r>
      <w:r>
        <w:rPr>
          <w:lang w:val="en-AU"/>
        </w:rPr>
        <w:t>t</w:t>
      </w:r>
      <w:r w:rsidR="004968C2">
        <w:rPr>
          <w:lang w:val="en-AU"/>
        </w:rPr>
        <w:t xml:space="preserve">ocks at any point using the investment strategy. </w:t>
      </w:r>
    </w:p>
    <w:p w14:paraId="431E45A6" w14:textId="77777777" w:rsidR="004968C2" w:rsidRDefault="004968C2" w:rsidP="00016F1A">
      <w:pPr>
        <w:rPr>
          <w:lang w:val="en-AU"/>
        </w:rPr>
      </w:pPr>
    </w:p>
    <w:p w14:paraId="6DE9E0AF" w14:textId="635F8F30" w:rsidR="00B10DA4" w:rsidRDefault="008D0976" w:rsidP="00016F1A">
      <w:pPr>
        <w:rPr>
          <w:lang w:val="en-AU"/>
        </w:rPr>
      </w:pPr>
      <w:r>
        <w:rPr>
          <w:lang w:val="en-AU"/>
        </w:rPr>
        <w:t>C</w:t>
      </w:r>
      <w:r w:rsidR="004968C2">
        <w:rPr>
          <w:lang w:val="en-AU"/>
        </w:rPr>
        <w:t xml:space="preserve">onsumer surplus is the measure of the economic benefit the consumers receives from consuming products, which is the difference between the amount </w:t>
      </w:r>
      <w:r w:rsidR="00553A1C">
        <w:rPr>
          <w:lang w:val="en-AU"/>
        </w:rPr>
        <w:t>customers are willing to pay and have the ability to pay for a product. (</w:t>
      </w:r>
      <w:proofErr w:type="spellStart"/>
      <w:r w:rsidR="00553A1C">
        <w:rPr>
          <w:lang w:val="en-AU"/>
        </w:rPr>
        <w:t>Econs</w:t>
      </w:r>
      <w:proofErr w:type="spellEnd"/>
      <w:r w:rsidR="00553A1C">
        <w:rPr>
          <w:lang w:val="en-AU"/>
        </w:rPr>
        <w:t xml:space="preserve"> 1000 – page 122). Consumer surplus level changes as the market price of the good changes. For example, the supply cost may rise resulting to market price rise and hence a consumer surplus fall. Assuming the demand doesn’t shift then increase in price will reduce the consumer surplus, also assume that the prices fall below the equilibrium then the products will get less profitable for producers. While consumers would want to buy more price decreases, they will not be able to since the manufacturer will reduce the produce leading to shortages in the market creating a wide loss of efficiency. </w:t>
      </w:r>
    </w:p>
    <w:p w14:paraId="46125540" w14:textId="77777777" w:rsidR="00553A1C" w:rsidRDefault="00553A1C" w:rsidP="00016F1A">
      <w:pPr>
        <w:rPr>
          <w:lang w:val="en-AU"/>
        </w:rPr>
      </w:pPr>
    </w:p>
    <w:p w14:paraId="485D55C3" w14:textId="77777777" w:rsidR="00553A1C" w:rsidRDefault="00553A1C" w:rsidP="00016F1A">
      <w:pPr>
        <w:rPr>
          <w:lang w:val="en-AU"/>
        </w:rPr>
      </w:pPr>
    </w:p>
    <w:p w14:paraId="3FAFE7B1" w14:textId="34292BF9" w:rsidR="00553A1C" w:rsidRDefault="00553A1C" w:rsidP="00016F1A">
      <w:pPr>
        <w:rPr>
          <w:lang w:val="en-AU"/>
        </w:rPr>
      </w:pPr>
      <w:r>
        <w:rPr>
          <w:lang w:val="en-AU"/>
        </w:rPr>
        <w:t xml:space="preserve">Producer surplus is the additional benefits that the producers get in terms of profit, when the market price is higher than the minimum amount they are ready to supply </w:t>
      </w:r>
      <w:r w:rsidR="00675162">
        <w:rPr>
          <w:lang w:val="en-AU"/>
        </w:rPr>
        <w:t>their products for</w:t>
      </w:r>
      <w:r w:rsidR="00EB648B">
        <w:rPr>
          <w:lang w:val="en-AU"/>
        </w:rPr>
        <w:t xml:space="preserve"> sale</w:t>
      </w:r>
      <w:r w:rsidR="00675162">
        <w:rPr>
          <w:lang w:val="en-AU"/>
        </w:rPr>
        <w:t>. An alteration in price influences producer surplus. When the price decreases the producer surplus decreases including the level of goods supplied</w:t>
      </w:r>
      <w:r w:rsidR="00EB648B">
        <w:rPr>
          <w:lang w:val="en-AU"/>
        </w:rPr>
        <w:t>,</w:t>
      </w:r>
      <w:r w:rsidR="00675162">
        <w:rPr>
          <w:lang w:val="en-AU"/>
        </w:rPr>
        <w:t xml:space="preserve"> this can be as a result of low supply cost, at the same time when the market price increases due to the increase in the market demand the producer surplus increases. </w:t>
      </w:r>
    </w:p>
    <w:p w14:paraId="493B3F83" w14:textId="77777777" w:rsidR="00675162" w:rsidRDefault="00675162" w:rsidP="00016F1A">
      <w:pPr>
        <w:rPr>
          <w:lang w:val="en-AU"/>
        </w:rPr>
      </w:pPr>
    </w:p>
    <w:p w14:paraId="010060C1" w14:textId="66C8B0C5" w:rsidR="00675162" w:rsidRDefault="00EB648B" w:rsidP="00016F1A">
      <w:pPr>
        <w:rPr>
          <w:lang w:val="en-AU"/>
        </w:rPr>
      </w:pPr>
      <w:r>
        <w:rPr>
          <w:lang w:val="en-AU"/>
        </w:rPr>
        <w:t>These</w:t>
      </w:r>
      <w:r w:rsidR="00675162">
        <w:rPr>
          <w:lang w:val="en-AU"/>
        </w:rPr>
        <w:t xml:space="preserve"> concepts are significant in the market, particularly when evaluating the impacts of numerous government interventions. Changes in the market conditions of supply and demand in the market cause</w:t>
      </w:r>
      <w:r>
        <w:rPr>
          <w:lang w:val="en-AU"/>
        </w:rPr>
        <w:t>s</w:t>
      </w:r>
      <w:r w:rsidR="00675162">
        <w:rPr>
          <w:lang w:val="en-AU"/>
        </w:rPr>
        <w:t xml:space="preserve"> a change in the level of market welfare. In terms of </w:t>
      </w:r>
      <w:r w:rsidR="001727D8">
        <w:rPr>
          <w:lang w:val="en-AU"/>
        </w:rPr>
        <w:t>this</w:t>
      </w:r>
      <w:r w:rsidR="00675162">
        <w:rPr>
          <w:lang w:val="en-AU"/>
        </w:rPr>
        <w:t xml:space="preserve"> industry they experienced steel production increase</w:t>
      </w:r>
      <w:r>
        <w:rPr>
          <w:lang w:val="en-AU"/>
        </w:rPr>
        <w:t>s</w:t>
      </w:r>
      <w:r w:rsidR="00675162">
        <w:rPr>
          <w:lang w:val="en-AU"/>
        </w:rPr>
        <w:t xml:space="preserve"> in 2016 by 3.6% despite receiving pressure from the dumping restrictions and the price increases. (</w:t>
      </w:r>
      <w:proofErr w:type="spellStart"/>
      <w:r w:rsidR="00675162">
        <w:rPr>
          <w:lang w:val="en-AU"/>
        </w:rPr>
        <w:t>Thulare</w:t>
      </w:r>
      <w:proofErr w:type="spellEnd"/>
      <w:r w:rsidR="00675162">
        <w:rPr>
          <w:lang w:val="en-AU"/>
        </w:rPr>
        <w:t xml:space="preserve"> 2016) The government responded by providing stimulus which assisted in restocking and cutting of a significant amount of capacity creating a market efficiency. With the pressure of curbing production and the prices raising to over 60% in 2017 due to increases in the prices of cost of raw materials of on equity to 12 will be realised by 2020. </w:t>
      </w:r>
    </w:p>
    <w:p w14:paraId="3C3264C3" w14:textId="77777777" w:rsidR="001727D8" w:rsidRDefault="001727D8" w:rsidP="00016F1A">
      <w:pPr>
        <w:rPr>
          <w:lang w:val="en-AU"/>
        </w:rPr>
      </w:pPr>
    </w:p>
    <w:p w14:paraId="74505598" w14:textId="77777777" w:rsidR="001727D8" w:rsidRDefault="001727D8" w:rsidP="00016F1A">
      <w:pPr>
        <w:rPr>
          <w:lang w:val="en-AU"/>
        </w:rPr>
      </w:pPr>
    </w:p>
    <w:p w14:paraId="48F0905E" w14:textId="77777777" w:rsidR="001727D8" w:rsidRDefault="001727D8" w:rsidP="00016F1A">
      <w:pPr>
        <w:rPr>
          <w:lang w:val="en-AU"/>
        </w:rPr>
      </w:pPr>
    </w:p>
    <w:p w14:paraId="4FDF5292" w14:textId="229A0D6E" w:rsidR="001727D8" w:rsidRDefault="001727D8" w:rsidP="00016F1A">
      <w:pPr>
        <w:rPr>
          <w:lang w:val="en-AU"/>
        </w:rPr>
      </w:pPr>
      <w:r>
        <w:rPr>
          <w:lang w:val="en-AU"/>
        </w:rPr>
        <w:t>Conclusions</w:t>
      </w:r>
    </w:p>
    <w:p w14:paraId="6440BCDB" w14:textId="77777777" w:rsidR="001727D8" w:rsidRDefault="001727D8" w:rsidP="00016F1A">
      <w:pPr>
        <w:rPr>
          <w:lang w:val="en-AU"/>
        </w:rPr>
      </w:pPr>
    </w:p>
    <w:p w14:paraId="456F7E82" w14:textId="20B36069" w:rsidR="001727D8" w:rsidRDefault="006776E5" w:rsidP="00016F1A">
      <w:pPr>
        <w:rPr>
          <w:lang w:val="en-AU"/>
        </w:rPr>
      </w:pPr>
      <w:r>
        <w:rPr>
          <w:lang w:val="en-AU"/>
        </w:rPr>
        <w:t xml:space="preserve">The Chinese steel market </w:t>
      </w:r>
    </w:p>
    <w:p w14:paraId="61552867" w14:textId="77777777" w:rsidR="001727D8" w:rsidRDefault="001727D8" w:rsidP="00016F1A">
      <w:pPr>
        <w:rPr>
          <w:lang w:val="en-AU"/>
        </w:rPr>
      </w:pPr>
    </w:p>
    <w:p w14:paraId="1AFBD5D5" w14:textId="77777777" w:rsidR="001727D8" w:rsidRDefault="001727D8" w:rsidP="00016F1A">
      <w:pPr>
        <w:rPr>
          <w:lang w:val="en-AU"/>
        </w:rPr>
      </w:pPr>
    </w:p>
    <w:p w14:paraId="4A46FAC2" w14:textId="77777777" w:rsidR="001727D8" w:rsidRDefault="001727D8" w:rsidP="00016F1A">
      <w:pPr>
        <w:rPr>
          <w:lang w:val="en-AU"/>
        </w:rPr>
      </w:pPr>
    </w:p>
    <w:p w14:paraId="200ECF07" w14:textId="77777777" w:rsidR="001727D8" w:rsidRDefault="001727D8" w:rsidP="00016F1A">
      <w:pPr>
        <w:rPr>
          <w:lang w:val="en-AU"/>
        </w:rPr>
      </w:pPr>
    </w:p>
    <w:p w14:paraId="7328FE41" w14:textId="77777777" w:rsidR="001727D8" w:rsidRDefault="001727D8" w:rsidP="00016F1A">
      <w:pPr>
        <w:rPr>
          <w:lang w:val="en-AU"/>
        </w:rPr>
      </w:pPr>
    </w:p>
    <w:p w14:paraId="06AF0518" w14:textId="77777777" w:rsidR="001727D8" w:rsidRDefault="001727D8" w:rsidP="00016F1A">
      <w:pPr>
        <w:rPr>
          <w:lang w:val="en-AU"/>
        </w:rPr>
      </w:pPr>
    </w:p>
    <w:p w14:paraId="03631867" w14:textId="77777777" w:rsidR="001727D8" w:rsidRDefault="001727D8" w:rsidP="00016F1A">
      <w:pPr>
        <w:rPr>
          <w:lang w:val="en-AU"/>
        </w:rPr>
      </w:pPr>
    </w:p>
    <w:p w14:paraId="0BABE11E" w14:textId="77777777" w:rsidR="001727D8" w:rsidRDefault="001727D8" w:rsidP="00016F1A">
      <w:pPr>
        <w:rPr>
          <w:lang w:val="en-AU"/>
        </w:rPr>
      </w:pPr>
    </w:p>
    <w:p w14:paraId="5BE7EA21" w14:textId="77777777" w:rsidR="001727D8" w:rsidRDefault="001727D8" w:rsidP="00016F1A">
      <w:pPr>
        <w:rPr>
          <w:lang w:val="en-AU"/>
        </w:rPr>
      </w:pPr>
    </w:p>
    <w:p w14:paraId="6B0DD099" w14:textId="77777777" w:rsidR="001727D8" w:rsidRDefault="001727D8" w:rsidP="00016F1A">
      <w:pPr>
        <w:rPr>
          <w:lang w:val="en-AU"/>
        </w:rPr>
      </w:pPr>
    </w:p>
    <w:p w14:paraId="0C086AE8" w14:textId="77777777" w:rsidR="001727D8" w:rsidRDefault="001727D8" w:rsidP="00016F1A">
      <w:pPr>
        <w:rPr>
          <w:lang w:val="en-AU"/>
        </w:rPr>
      </w:pPr>
    </w:p>
    <w:p w14:paraId="39F9FA5B" w14:textId="77777777" w:rsidR="001727D8" w:rsidRDefault="001727D8" w:rsidP="00016F1A">
      <w:pPr>
        <w:rPr>
          <w:lang w:val="en-AU"/>
        </w:rPr>
      </w:pPr>
    </w:p>
    <w:p w14:paraId="4606581D" w14:textId="77777777" w:rsidR="001727D8" w:rsidRDefault="001727D8" w:rsidP="00016F1A">
      <w:pPr>
        <w:rPr>
          <w:lang w:val="en-AU"/>
        </w:rPr>
      </w:pPr>
    </w:p>
    <w:p w14:paraId="7C6F2F51" w14:textId="77777777" w:rsidR="001727D8" w:rsidRDefault="001727D8" w:rsidP="00016F1A">
      <w:pPr>
        <w:rPr>
          <w:lang w:val="en-AU"/>
        </w:rPr>
      </w:pPr>
    </w:p>
    <w:p w14:paraId="50772E03" w14:textId="072CFF09" w:rsidR="001727D8" w:rsidRPr="008C0487" w:rsidRDefault="001727D8" w:rsidP="00016F1A">
      <w:pPr>
        <w:rPr>
          <w:lang w:val="en-AU"/>
        </w:rPr>
      </w:pPr>
      <w:r>
        <w:rPr>
          <w:lang w:val="en-AU"/>
        </w:rPr>
        <w:t>References</w:t>
      </w:r>
    </w:p>
    <w:sectPr w:rsidR="001727D8" w:rsidRPr="008C0487" w:rsidSect="002F4017">
      <w:pgSz w:w="11905" w:h="16837"/>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59E4A" w14:textId="77777777" w:rsidR="002C3E72" w:rsidRDefault="002C3E72" w:rsidP="008C0487">
      <w:r>
        <w:separator/>
      </w:r>
    </w:p>
  </w:endnote>
  <w:endnote w:type="continuationSeparator" w:id="0">
    <w:p w14:paraId="205739E1" w14:textId="77777777" w:rsidR="002C3E72" w:rsidRDefault="002C3E72" w:rsidP="008C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2038A" w14:textId="77777777" w:rsidR="002C3E72" w:rsidRDefault="002C3E72" w:rsidP="008C0487">
      <w:r>
        <w:separator/>
      </w:r>
    </w:p>
  </w:footnote>
  <w:footnote w:type="continuationSeparator" w:id="0">
    <w:p w14:paraId="1B8225CE" w14:textId="77777777" w:rsidR="002C3E72" w:rsidRDefault="002C3E72" w:rsidP="008C04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36CA0"/>
    <w:multiLevelType w:val="hybridMultilevel"/>
    <w:tmpl w:val="EF5E9B66"/>
    <w:lvl w:ilvl="0" w:tplc="3574ED4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7617FF"/>
    <w:multiLevelType w:val="multilevel"/>
    <w:tmpl w:val="94E0D2CC"/>
    <w:lvl w:ilvl="0">
      <w:start w:val="1"/>
      <w:numFmt w:val="decimal"/>
      <w:lvlText w:val="%1.0"/>
      <w:lvlJc w:val="left"/>
      <w:pPr>
        <w:ind w:left="8420" w:hanging="8420"/>
      </w:pPr>
      <w:rPr>
        <w:rFonts w:hint="default"/>
      </w:rPr>
    </w:lvl>
    <w:lvl w:ilvl="1">
      <w:start w:val="1"/>
      <w:numFmt w:val="decimal"/>
      <w:lvlText w:val="%1.%2"/>
      <w:lvlJc w:val="left"/>
      <w:pPr>
        <w:ind w:left="9140" w:hanging="8420"/>
      </w:pPr>
      <w:rPr>
        <w:rFonts w:hint="default"/>
      </w:rPr>
    </w:lvl>
    <w:lvl w:ilvl="2">
      <w:start w:val="1"/>
      <w:numFmt w:val="decimal"/>
      <w:lvlText w:val="%1.%2.%3"/>
      <w:lvlJc w:val="left"/>
      <w:pPr>
        <w:ind w:left="9860" w:hanging="8420"/>
      </w:pPr>
      <w:rPr>
        <w:rFonts w:hint="default"/>
      </w:rPr>
    </w:lvl>
    <w:lvl w:ilvl="3">
      <w:start w:val="1"/>
      <w:numFmt w:val="decimal"/>
      <w:lvlText w:val="%1.%2.%3.%4"/>
      <w:lvlJc w:val="left"/>
      <w:pPr>
        <w:ind w:left="10580" w:hanging="8420"/>
      </w:pPr>
      <w:rPr>
        <w:rFonts w:hint="default"/>
      </w:rPr>
    </w:lvl>
    <w:lvl w:ilvl="4">
      <w:start w:val="1"/>
      <w:numFmt w:val="decimal"/>
      <w:lvlText w:val="%1.%2.%3.%4.%5"/>
      <w:lvlJc w:val="left"/>
      <w:pPr>
        <w:ind w:left="11300" w:hanging="8420"/>
      </w:pPr>
      <w:rPr>
        <w:rFonts w:hint="default"/>
      </w:rPr>
    </w:lvl>
    <w:lvl w:ilvl="5">
      <w:start w:val="1"/>
      <w:numFmt w:val="decimal"/>
      <w:lvlText w:val="%1.%2.%3.%4.%5.%6"/>
      <w:lvlJc w:val="left"/>
      <w:pPr>
        <w:ind w:left="12020" w:hanging="8420"/>
      </w:pPr>
      <w:rPr>
        <w:rFonts w:hint="default"/>
      </w:rPr>
    </w:lvl>
    <w:lvl w:ilvl="6">
      <w:start w:val="1"/>
      <w:numFmt w:val="decimal"/>
      <w:lvlText w:val="%1.%2.%3.%4.%5.%6.%7"/>
      <w:lvlJc w:val="left"/>
      <w:pPr>
        <w:ind w:left="12740" w:hanging="8420"/>
      </w:pPr>
      <w:rPr>
        <w:rFonts w:hint="default"/>
      </w:rPr>
    </w:lvl>
    <w:lvl w:ilvl="7">
      <w:start w:val="1"/>
      <w:numFmt w:val="decimal"/>
      <w:lvlText w:val="%1.%2.%3.%4.%5.%6.%7.%8"/>
      <w:lvlJc w:val="left"/>
      <w:pPr>
        <w:ind w:left="13460" w:hanging="8420"/>
      </w:pPr>
      <w:rPr>
        <w:rFonts w:hint="default"/>
      </w:rPr>
    </w:lvl>
    <w:lvl w:ilvl="8">
      <w:start w:val="1"/>
      <w:numFmt w:val="decimal"/>
      <w:lvlText w:val="%1.%2.%3.%4.%5.%6.%7.%8.%9"/>
      <w:lvlJc w:val="left"/>
      <w:pPr>
        <w:ind w:left="14180" w:hanging="8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87"/>
    <w:rsid w:val="00016F1A"/>
    <w:rsid w:val="00022DA2"/>
    <w:rsid w:val="000719A9"/>
    <w:rsid w:val="00090F6A"/>
    <w:rsid w:val="0009225C"/>
    <w:rsid w:val="000C7A93"/>
    <w:rsid w:val="00100F6F"/>
    <w:rsid w:val="00101029"/>
    <w:rsid w:val="00131BFA"/>
    <w:rsid w:val="001727D8"/>
    <w:rsid w:val="00180DDB"/>
    <w:rsid w:val="001D6928"/>
    <w:rsid w:val="001E2C35"/>
    <w:rsid w:val="001E4C32"/>
    <w:rsid w:val="00292219"/>
    <w:rsid w:val="002B37D6"/>
    <w:rsid w:val="002B54F7"/>
    <w:rsid w:val="002C3E72"/>
    <w:rsid w:val="002C4B7F"/>
    <w:rsid w:val="002F3170"/>
    <w:rsid w:val="002F4017"/>
    <w:rsid w:val="00300ACD"/>
    <w:rsid w:val="0030550E"/>
    <w:rsid w:val="00311488"/>
    <w:rsid w:val="0034580B"/>
    <w:rsid w:val="003C3E50"/>
    <w:rsid w:val="003C6F83"/>
    <w:rsid w:val="003F2138"/>
    <w:rsid w:val="0040290A"/>
    <w:rsid w:val="0041072C"/>
    <w:rsid w:val="00460184"/>
    <w:rsid w:val="004604F1"/>
    <w:rsid w:val="00484575"/>
    <w:rsid w:val="004848F7"/>
    <w:rsid w:val="004923E1"/>
    <w:rsid w:val="00492774"/>
    <w:rsid w:val="004968C2"/>
    <w:rsid w:val="004C6E29"/>
    <w:rsid w:val="004E1D76"/>
    <w:rsid w:val="0050200C"/>
    <w:rsid w:val="00504CBD"/>
    <w:rsid w:val="00516A49"/>
    <w:rsid w:val="00531C64"/>
    <w:rsid w:val="005347EF"/>
    <w:rsid w:val="00553A1C"/>
    <w:rsid w:val="00556F2E"/>
    <w:rsid w:val="005A0242"/>
    <w:rsid w:val="0060642F"/>
    <w:rsid w:val="00616394"/>
    <w:rsid w:val="0062607E"/>
    <w:rsid w:val="006540ED"/>
    <w:rsid w:val="006551AE"/>
    <w:rsid w:val="00675162"/>
    <w:rsid w:val="006776E5"/>
    <w:rsid w:val="00693A00"/>
    <w:rsid w:val="006C13D2"/>
    <w:rsid w:val="006C1D14"/>
    <w:rsid w:val="006E4A2F"/>
    <w:rsid w:val="006F252F"/>
    <w:rsid w:val="00715550"/>
    <w:rsid w:val="007661B9"/>
    <w:rsid w:val="007A1BE2"/>
    <w:rsid w:val="00820A37"/>
    <w:rsid w:val="0083723C"/>
    <w:rsid w:val="008624BC"/>
    <w:rsid w:val="00866F93"/>
    <w:rsid w:val="008A617E"/>
    <w:rsid w:val="008C0487"/>
    <w:rsid w:val="008C2E05"/>
    <w:rsid w:val="008D0976"/>
    <w:rsid w:val="0091785E"/>
    <w:rsid w:val="009245D3"/>
    <w:rsid w:val="00947C7C"/>
    <w:rsid w:val="00962FCA"/>
    <w:rsid w:val="009703B9"/>
    <w:rsid w:val="009B2512"/>
    <w:rsid w:val="009C1F59"/>
    <w:rsid w:val="009C465F"/>
    <w:rsid w:val="00A1335B"/>
    <w:rsid w:val="00A3173B"/>
    <w:rsid w:val="00A61017"/>
    <w:rsid w:val="00A640BF"/>
    <w:rsid w:val="00B05B56"/>
    <w:rsid w:val="00B10DA4"/>
    <w:rsid w:val="00B44D1C"/>
    <w:rsid w:val="00B5212E"/>
    <w:rsid w:val="00B56DC1"/>
    <w:rsid w:val="00B7264D"/>
    <w:rsid w:val="00BA1934"/>
    <w:rsid w:val="00BD006A"/>
    <w:rsid w:val="00BD5E16"/>
    <w:rsid w:val="00BE2079"/>
    <w:rsid w:val="00BE4BC8"/>
    <w:rsid w:val="00BE4C26"/>
    <w:rsid w:val="00BF46ED"/>
    <w:rsid w:val="00BF6CCA"/>
    <w:rsid w:val="00C06A6B"/>
    <w:rsid w:val="00C52CAC"/>
    <w:rsid w:val="00C6609F"/>
    <w:rsid w:val="00CB436E"/>
    <w:rsid w:val="00CC4A85"/>
    <w:rsid w:val="00D31BF5"/>
    <w:rsid w:val="00D940B8"/>
    <w:rsid w:val="00DA1DAF"/>
    <w:rsid w:val="00DB282C"/>
    <w:rsid w:val="00DE3649"/>
    <w:rsid w:val="00E40EC5"/>
    <w:rsid w:val="00E5353F"/>
    <w:rsid w:val="00E91CA0"/>
    <w:rsid w:val="00EA26B7"/>
    <w:rsid w:val="00EB648B"/>
    <w:rsid w:val="00EE2B93"/>
    <w:rsid w:val="00EE7C9B"/>
    <w:rsid w:val="00EF6789"/>
    <w:rsid w:val="00F40790"/>
    <w:rsid w:val="00F4534E"/>
    <w:rsid w:val="00F53AEE"/>
    <w:rsid w:val="00F61796"/>
    <w:rsid w:val="00F863BD"/>
    <w:rsid w:val="00FA1CA7"/>
    <w:rsid w:val="00FA3E33"/>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A16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487"/>
    <w:pPr>
      <w:tabs>
        <w:tab w:val="center" w:pos="4513"/>
        <w:tab w:val="right" w:pos="9026"/>
      </w:tabs>
    </w:pPr>
  </w:style>
  <w:style w:type="character" w:customStyle="1" w:styleId="HeaderChar">
    <w:name w:val="Header Char"/>
    <w:basedOn w:val="DefaultParagraphFont"/>
    <w:link w:val="Header"/>
    <w:uiPriority w:val="99"/>
    <w:rsid w:val="008C0487"/>
  </w:style>
  <w:style w:type="paragraph" w:styleId="Footer">
    <w:name w:val="footer"/>
    <w:basedOn w:val="Normal"/>
    <w:link w:val="FooterChar"/>
    <w:uiPriority w:val="99"/>
    <w:unhideWhenUsed/>
    <w:rsid w:val="008C0487"/>
    <w:pPr>
      <w:tabs>
        <w:tab w:val="center" w:pos="4513"/>
        <w:tab w:val="right" w:pos="9026"/>
      </w:tabs>
    </w:pPr>
  </w:style>
  <w:style w:type="character" w:customStyle="1" w:styleId="FooterChar">
    <w:name w:val="Footer Char"/>
    <w:basedOn w:val="DefaultParagraphFont"/>
    <w:link w:val="Footer"/>
    <w:uiPriority w:val="99"/>
    <w:rsid w:val="008C0487"/>
  </w:style>
  <w:style w:type="paragraph" w:styleId="ListParagraph">
    <w:name w:val="List Paragraph"/>
    <w:basedOn w:val="Normal"/>
    <w:uiPriority w:val="34"/>
    <w:qFormat/>
    <w:rsid w:val="008C0487"/>
    <w:pPr>
      <w:ind w:left="720"/>
      <w:contextualSpacing/>
    </w:pPr>
  </w:style>
  <w:style w:type="character" w:styleId="LineNumber">
    <w:name w:val="line number"/>
    <w:basedOn w:val="DefaultParagraphFont"/>
    <w:uiPriority w:val="99"/>
    <w:semiHidden/>
    <w:unhideWhenUsed/>
    <w:rsid w:val="00100F6F"/>
  </w:style>
  <w:style w:type="paragraph" w:styleId="DocumentMap">
    <w:name w:val="Document Map"/>
    <w:basedOn w:val="Normal"/>
    <w:link w:val="DocumentMapChar"/>
    <w:uiPriority w:val="99"/>
    <w:semiHidden/>
    <w:unhideWhenUsed/>
    <w:rsid w:val="00EA26B7"/>
    <w:rPr>
      <w:rFonts w:ascii="Times New Roman" w:hAnsi="Times New Roman" w:cs="Times New Roman"/>
    </w:rPr>
  </w:style>
  <w:style w:type="character" w:customStyle="1" w:styleId="DocumentMapChar">
    <w:name w:val="Document Map Char"/>
    <w:basedOn w:val="DefaultParagraphFont"/>
    <w:link w:val="DocumentMap"/>
    <w:uiPriority w:val="99"/>
    <w:semiHidden/>
    <w:rsid w:val="00EA26B7"/>
    <w:rPr>
      <w:rFonts w:ascii="Times New Roman" w:hAnsi="Times New Roman" w:cs="Times New Roman"/>
    </w:rPr>
  </w:style>
  <w:style w:type="character" w:styleId="PlaceholderText">
    <w:name w:val="Placeholder Text"/>
    <w:basedOn w:val="DefaultParagraphFont"/>
    <w:uiPriority w:val="99"/>
    <w:semiHidden/>
    <w:rsid w:val="004845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48D8D5-2529-534D-9509-10235D8E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1746</Words>
  <Characters>9957</Characters>
  <Application>Microsoft Macintosh Word</Application>
  <DocSecurity>0</DocSecurity>
  <Lines>82</Lines>
  <Paragraphs>23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Name: Simon Cunningham </vt:lpstr>
      <vt:lpstr>Table of Contents </vt:lpstr>
      <vt:lpstr>1.0 Introduction …………………………………………………………………………………………………………… 1 </vt:lpstr>
      <vt:lpstr>2.0 Article Analysis ……………………………………………………………………………………………………....  2 </vt:lpstr>
      <vt:lpstr>4.0 References …………………………………………………………………………………………………………...</vt:lpstr>
      <vt:lpstr>1.0 Introduction </vt:lpstr>
      <vt:lpstr>1.1 Article Summary </vt:lpstr>
      <vt:lpstr>1.2 Essay summary </vt:lpstr>
      <vt:lpstr>2.0 Article Analysis </vt:lpstr>
    </vt:vector>
  </TitlesOfParts>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2017-04-30T04:26:00Z</dcterms:created>
  <dcterms:modified xsi:type="dcterms:W3CDTF">2017-04-30T04:26:00Z</dcterms:modified>
</cp:coreProperties>
</file>